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77B3" w14:textId="1B2DC82B" w:rsidR="00FF6B00" w:rsidRPr="00FF6B00" w:rsidRDefault="00FF6B00" w:rsidP="00FF6B00">
      <w:pPr>
        <w:spacing w:after="0" w:line="240" w:lineRule="auto"/>
        <w:jc w:val="center"/>
        <w:rPr>
          <w:rFonts w:ascii="Arial" w:eastAsia="Calibri" w:hAnsi="Arial" w:cs="Times New Roman"/>
          <w:b/>
          <w:bCs/>
          <w:sz w:val="24"/>
          <w:u w:val="single"/>
          <w:lang w:val="el-GR" w:bidi="ar-SA"/>
          <w14:ligatures w14:val="none"/>
        </w:rPr>
      </w:pPr>
    </w:p>
    <w:p w14:paraId="4D37F833" w14:textId="36EB900F" w:rsidR="00FF6B00" w:rsidRDefault="006369AD" w:rsidP="00FF6B00">
      <w:pPr>
        <w:spacing w:after="0" w:line="240" w:lineRule="auto"/>
        <w:jc w:val="center"/>
        <w:rPr>
          <w:rFonts w:ascii="Arial" w:eastAsia="Calibri" w:hAnsi="Arial" w:cs="Times New Roman"/>
          <w:b/>
          <w:bCs/>
          <w:sz w:val="24"/>
          <w:lang w:val="el-GR" w:bidi="ar-SA"/>
          <w14:ligatures w14:val="none"/>
        </w:rPr>
      </w:pPr>
      <w:r>
        <w:rPr>
          <w:rFonts w:ascii="Arial" w:hAnsi="Arial" w:cs="Arial"/>
          <w:b/>
          <w:bCs/>
          <w:noProof/>
          <w:color w:val="000080"/>
          <w:lang w:val="en-US" w:eastAsia="en-CY"/>
          <w14:ligatures w14:val="none"/>
        </w:rPr>
        <w:drawing>
          <wp:inline distT="0" distB="0" distL="0" distR="0" wp14:anchorId="663235D7" wp14:editId="06026F10">
            <wp:extent cx="1143000" cy="523875"/>
            <wp:effectExtent l="0" t="0" r="0" b="9525"/>
            <wp:docPr id="1120757636" name="Picture 1" descr="A logo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57636" name="Picture 1" descr="A logo of a ship&#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523875"/>
                    </a:xfrm>
                    <a:prstGeom prst="rect">
                      <a:avLst/>
                    </a:prstGeom>
                    <a:noFill/>
                    <a:ln>
                      <a:noFill/>
                    </a:ln>
                  </pic:spPr>
                </pic:pic>
              </a:graphicData>
            </a:graphic>
          </wp:inline>
        </w:drawing>
      </w:r>
    </w:p>
    <w:p w14:paraId="00D8B390" w14:textId="77777777" w:rsidR="006369AD" w:rsidRPr="00FF6B00" w:rsidRDefault="006369AD" w:rsidP="00FF6B00">
      <w:pPr>
        <w:spacing w:after="0" w:line="240" w:lineRule="auto"/>
        <w:jc w:val="center"/>
        <w:rPr>
          <w:rFonts w:ascii="Arial" w:eastAsia="Calibri" w:hAnsi="Arial" w:cs="Times New Roman"/>
          <w:b/>
          <w:bCs/>
          <w:sz w:val="24"/>
          <w:lang w:val="el-GR" w:bidi="ar-SA"/>
          <w14:ligatures w14:val="none"/>
        </w:rPr>
      </w:pPr>
    </w:p>
    <w:p w14:paraId="7739A520" w14:textId="677A31A0" w:rsidR="00FF6B00" w:rsidRPr="00FF6B00" w:rsidRDefault="00FF6B00" w:rsidP="00FF6B00">
      <w:pPr>
        <w:spacing w:after="0" w:line="240" w:lineRule="auto"/>
        <w:jc w:val="center"/>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 xml:space="preserve">Δήλωση του Προέδρου του Συμβουλίου του ΧΑΚ κ. Μαρίνου Χριστοδουλίδη για την πορεία της χρηματιστηριακής αγοράς του ΧΑΚ κατά το 2024, τις πρωτοβουλίες και την αναπτυξιακή πορεία του Χρηματιστηρίου και τη σημασία του Χρηματιστηρίου </w:t>
      </w:r>
      <w:r w:rsidR="00ED5B5A">
        <w:rPr>
          <w:rFonts w:ascii="Arial" w:eastAsia="Calibri" w:hAnsi="Arial" w:cs="Times New Roman"/>
          <w:b/>
          <w:bCs/>
          <w:sz w:val="24"/>
          <w:lang w:val="el-GR" w:bidi="ar-SA"/>
          <w14:ligatures w14:val="none"/>
        </w:rPr>
        <w:t>σ</w:t>
      </w:r>
      <w:r w:rsidRPr="00FF6B00">
        <w:rPr>
          <w:rFonts w:ascii="Arial" w:eastAsia="Calibri" w:hAnsi="Arial" w:cs="Times New Roman"/>
          <w:b/>
          <w:bCs/>
          <w:sz w:val="24"/>
          <w:lang w:val="el-GR" w:bidi="ar-SA"/>
          <w14:ligatures w14:val="none"/>
        </w:rPr>
        <w:t>την εταιρική και οικονομική ανάπτυξη των επιχειρήσεων και της Κυπριακής οικονομίας ευρύτερα</w:t>
      </w:r>
    </w:p>
    <w:p w14:paraId="7980AC57" w14:textId="77777777" w:rsidR="00FF6B00" w:rsidRPr="00FF6B00" w:rsidRDefault="00FF6B00" w:rsidP="00FF6B00">
      <w:pPr>
        <w:spacing w:after="0" w:line="240" w:lineRule="auto"/>
        <w:jc w:val="center"/>
        <w:rPr>
          <w:rFonts w:ascii="Arial" w:eastAsia="Calibri" w:hAnsi="Arial" w:cs="Times New Roman"/>
          <w:b/>
          <w:bCs/>
          <w:sz w:val="24"/>
          <w:lang w:val="el-GR" w:bidi="ar-SA"/>
          <w14:ligatures w14:val="none"/>
        </w:rPr>
      </w:pPr>
    </w:p>
    <w:p w14:paraId="58607F37" w14:textId="77777777" w:rsidR="00FF6B00" w:rsidRPr="00FF6B00" w:rsidRDefault="00FF6B00" w:rsidP="00FF6B00">
      <w:pPr>
        <w:pBdr>
          <w:top w:val="single" w:sz="4" w:space="1" w:color="auto"/>
        </w:pBdr>
        <w:spacing w:after="0" w:line="240" w:lineRule="auto"/>
        <w:jc w:val="center"/>
        <w:rPr>
          <w:rFonts w:ascii="Arial" w:eastAsia="Calibri" w:hAnsi="Arial" w:cs="Times New Roman"/>
          <w:b/>
          <w:bCs/>
          <w:sz w:val="24"/>
          <w:lang w:val="el-GR" w:bidi="ar-SA"/>
          <w14:ligatures w14:val="none"/>
        </w:rPr>
      </w:pPr>
    </w:p>
    <w:p w14:paraId="08FD3355" w14:textId="77777777" w:rsidR="00FF6B00" w:rsidRPr="00FF6B00" w:rsidRDefault="00FF6B00" w:rsidP="00FF6B00">
      <w:pPr>
        <w:spacing w:after="0" w:line="240" w:lineRule="auto"/>
        <w:jc w:val="both"/>
        <w:rPr>
          <w:rFonts w:ascii="Arial" w:eastAsia="Calibri" w:hAnsi="Arial" w:cs="Times New Roman"/>
          <w:b/>
          <w:bCs/>
          <w:sz w:val="24"/>
          <w:u w:val="single"/>
          <w:lang w:val="el-GR" w:bidi="ar-SA"/>
          <w14:ligatures w14:val="none"/>
        </w:rPr>
      </w:pPr>
      <w:r w:rsidRPr="00FF6B00">
        <w:rPr>
          <w:rFonts w:ascii="Arial" w:eastAsia="Calibri" w:hAnsi="Arial" w:cs="Times New Roman"/>
          <w:b/>
          <w:bCs/>
          <w:sz w:val="24"/>
          <w:u w:val="single"/>
          <w:lang w:val="el-GR" w:bidi="ar-SA"/>
          <w14:ligatures w14:val="none"/>
        </w:rPr>
        <w:t>2024</w:t>
      </w:r>
    </w:p>
    <w:p w14:paraId="74A6E8E4" w14:textId="77777777" w:rsidR="00FF6B00" w:rsidRPr="00FF6B00" w:rsidRDefault="00FF6B00" w:rsidP="00FF6B00">
      <w:pPr>
        <w:spacing w:after="0" w:line="240" w:lineRule="auto"/>
        <w:jc w:val="both"/>
        <w:rPr>
          <w:rFonts w:ascii="Arial" w:eastAsia="Calibri" w:hAnsi="Arial" w:cs="Times New Roman"/>
          <w:b/>
          <w:bCs/>
          <w:sz w:val="24"/>
          <w:u w:val="single"/>
          <w:lang w:val="el-GR" w:bidi="ar-SA"/>
          <w14:ligatures w14:val="none"/>
        </w:rPr>
      </w:pPr>
    </w:p>
    <w:p w14:paraId="424168B1" w14:textId="6B2DDCF9"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Βελτιωμένη απόδοση, επενδυτικό ενδιαφέρον και χρηματιστηριακή δραστηριότητα</w:t>
      </w:r>
      <w:r w:rsidR="00794E48">
        <w:rPr>
          <w:rFonts w:ascii="Arial" w:eastAsia="Calibri" w:hAnsi="Arial" w:cs="Times New Roman"/>
          <w:b/>
          <w:bCs/>
          <w:sz w:val="24"/>
          <w:lang w:val="el-GR" w:bidi="ar-SA"/>
          <w14:ligatures w14:val="none"/>
        </w:rPr>
        <w:t xml:space="preserve"> </w:t>
      </w:r>
      <w:r w:rsidR="008E4412">
        <w:rPr>
          <w:rFonts w:ascii="Arial" w:eastAsia="Calibri" w:hAnsi="Arial" w:cs="Times New Roman"/>
          <w:b/>
          <w:bCs/>
          <w:sz w:val="24"/>
          <w:lang w:val="el-GR" w:bidi="ar-SA"/>
          <w14:ligatures w14:val="none"/>
        </w:rPr>
        <w:t xml:space="preserve">στο ΧΑΚ </w:t>
      </w:r>
      <w:r w:rsidR="00794E48">
        <w:rPr>
          <w:rFonts w:ascii="Arial" w:eastAsia="Calibri" w:hAnsi="Arial" w:cs="Times New Roman"/>
          <w:b/>
          <w:bCs/>
          <w:sz w:val="24"/>
          <w:lang w:val="el-GR" w:bidi="ar-SA"/>
          <w14:ligatures w14:val="none"/>
        </w:rPr>
        <w:t>κατά το 2024</w:t>
      </w:r>
    </w:p>
    <w:p w14:paraId="625A1D80" w14:textId="738D0275"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Γενικός Δείκτης Τιμών ΧΑΚ: Αύξηση κατά 5</w:t>
      </w:r>
      <w:r w:rsidR="006369AD">
        <w:rPr>
          <w:rFonts w:ascii="Arial" w:eastAsia="Calibri" w:hAnsi="Arial" w:cs="Times New Roman"/>
          <w:b/>
          <w:bCs/>
          <w:sz w:val="24"/>
          <w:lang w:val="el-GR" w:bidi="ar-SA"/>
          <w14:ligatures w14:val="none"/>
        </w:rPr>
        <w:t>7,29</w:t>
      </w:r>
      <w:r w:rsidRPr="00FF6B00">
        <w:rPr>
          <w:rFonts w:ascii="Arial" w:eastAsia="Calibri" w:hAnsi="Arial" w:cs="Times New Roman"/>
          <w:b/>
          <w:bCs/>
          <w:sz w:val="24"/>
          <w:lang w:val="el-GR" w:bidi="ar-SA"/>
          <w14:ligatures w14:val="none"/>
        </w:rPr>
        <w:t xml:space="preserve">% </w:t>
      </w:r>
      <w:r w:rsidR="00794E48">
        <w:rPr>
          <w:rFonts w:ascii="Arial" w:eastAsia="Calibri" w:hAnsi="Arial" w:cs="Times New Roman"/>
          <w:b/>
          <w:bCs/>
          <w:sz w:val="24"/>
          <w:lang w:val="el-GR" w:bidi="ar-SA"/>
          <w14:ligatures w14:val="none"/>
        </w:rPr>
        <w:t xml:space="preserve">το 2024 </w:t>
      </w:r>
      <w:r w:rsidRPr="00FF6B00">
        <w:rPr>
          <w:rFonts w:ascii="Arial" w:eastAsia="Calibri" w:hAnsi="Arial" w:cs="Times New Roman"/>
          <w:b/>
          <w:bCs/>
          <w:sz w:val="24"/>
          <w:lang w:val="el-GR" w:bidi="ar-SA"/>
          <w14:ligatures w14:val="none"/>
        </w:rPr>
        <w:t>συγκριτικά με το 2023</w:t>
      </w:r>
    </w:p>
    <w:p w14:paraId="362A911D" w14:textId="59833B76"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Ημερήσια Συναλλακτική Δραστηριότητα</w:t>
      </w:r>
      <w:r w:rsidR="00794E48">
        <w:rPr>
          <w:rFonts w:ascii="Arial" w:eastAsia="Calibri" w:hAnsi="Arial" w:cs="Times New Roman"/>
          <w:b/>
          <w:bCs/>
          <w:sz w:val="24"/>
          <w:lang w:val="el-GR" w:bidi="ar-SA"/>
          <w14:ligatures w14:val="none"/>
        </w:rPr>
        <w:t xml:space="preserve"> 2024</w:t>
      </w:r>
      <w:r w:rsidRPr="00FF6B00">
        <w:rPr>
          <w:rFonts w:ascii="Arial" w:eastAsia="Calibri" w:hAnsi="Arial" w:cs="Times New Roman"/>
          <w:b/>
          <w:bCs/>
          <w:sz w:val="24"/>
          <w:lang w:val="el-GR" w:bidi="ar-SA"/>
          <w14:ligatures w14:val="none"/>
        </w:rPr>
        <w:t>: 1.</w:t>
      </w:r>
      <w:r w:rsidR="006369AD">
        <w:rPr>
          <w:rFonts w:ascii="Arial" w:eastAsia="Calibri" w:hAnsi="Arial" w:cs="Times New Roman"/>
          <w:b/>
          <w:bCs/>
          <w:sz w:val="24"/>
          <w:lang w:val="el-GR" w:bidi="ar-SA"/>
          <w14:ligatures w14:val="none"/>
        </w:rPr>
        <w:t>38</w:t>
      </w:r>
      <w:r w:rsidRPr="00FF6B00">
        <w:rPr>
          <w:rFonts w:ascii="Arial" w:eastAsia="Calibri" w:hAnsi="Arial" w:cs="Times New Roman"/>
          <w:b/>
          <w:bCs/>
          <w:sz w:val="24"/>
          <w:lang w:val="el-GR" w:bidi="ar-SA"/>
          <w14:ligatures w14:val="none"/>
        </w:rPr>
        <w:t xml:space="preserve"> εκατ. (2023</w:t>
      </w:r>
      <w:r w:rsidR="008E4412">
        <w:rPr>
          <w:rFonts w:ascii="Arial" w:eastAsia="Calibri" w:hAnsi="Arial" w:cs="Times New Roman"/>
          <w:b/>
          <w:bCs/>
          <w:sz w:val="24"/>
          <w:lang w:val="el-GR" w:bidi="ar-SA"/>
          <w14:ligatures w14:val="none"/>
        </w:rPr>
        <w:t>,</w:t>
      </w:r>
      <w:r w:rsidRPr="00FF6B00">
        <w:rPr>
          <w:rFonts w:ascii="Arial" w:eastAsia="Calibri" w:hAnsi="Arial" w:cs="Times New Roman"/>
          <w:b/>
          <w:bCs/>
          <w:sz w:val="24"/>
          <w:lang w:val="el-GR" w:bidi="ar-SA"/>
          <w14:ligatures w14:val="none"/>
        </w:rPr>
        <w:t xml:space="preserve"> </w:t>
      </w:r>
      <w:r w:rsidR="006369AD">
        <w:rPr>
          <w:rFonts w:ascii="Arial" w:eastAsia="Calibri" w:hAnsi="Arial" w:cs="Times New Roman"/>
          <w:b/>
          <w:bCs/>
          <w:sz w:val="24"/>
          <w:lang w:val="el-GR" w:bidi="ar-SA"/>
          <w14:ligatures w14:val="none"/>
        </w:rPr>
        <w:t>0</w:t>
      </w:r>
      <w:r w:rsidRPr="00FF6B00">
        <w:rPr>
          <w:rFonts w:ascii="Arial" w:eastAsia="Calibri" w:hAnsi="Arial" w:cs="Times New Roman"/>
          <w:b/>
          <w:bCs/>
          <w:sz w:val="24"/>
          <w:lang w:val="el-GR" w:bidi="ar-SA"/>
          <w14:ligatures w14:val="none"/>
        </w:rPr>
        <w:t xml:space="preserve">.37 </w:t>
      </w:r>
      <w:proofErr w:type="spellStart"/>
      <w:r w:rsidRPr="00FF6B00">
        <w:rPr>
          <w:rFonts w:ascii="Arial" w:eastAsia="Calibri" w:hAnsi="Arial" w:cs="Times New Roman"/>
          <w:b/>
          <w:bCs/>
          <w:sz w:val="24"/>
          <w:lang w:val="el-GR" w:bidi="ar-SA"/>
          <w14:ligatures w14:val="none"/>
        </w:rPr>
        <w:t>εκατ</w:t>
      </w:r>
      <w:proofErr w:type="spellEnd"/>
      <w:r w:rsidRPr="00FF6B00">
        <w:rPr>
          <w:rFonts w:ascii="Arial" w:eastAsia="Calibri" w:hAnsi="Arial" w:cs="Times New Roman"/>
          <w:b/>
          <w:bCs/>
          <w:sz w:val="24"/>
          <w:lang w:val="el-GR" w:bidi="ar-SA"/>
          <w14:ligatures w14:val="none"/>
        </w:rPr>
        <w:t xml:space="preserve">) [Άνοδος 271% </w:t>
      </w:r>
      <w:r w:rsidR="00ED5B5A">
        <w:rPr>
          <w:rFonts w:ascii="Arial" w:eastAsia="Calibri" w:hAnsi="Arial" w:cs="Times New Roman"/>
          <w:b/>
          <w:bCs/>
          <w:sz w:val="24"/>
          <w:lang w:val="el-GR" w:bidi="ar-SA"/>
          <w14:ligatures w14:val="none"/>
        </w:rPr>
        <w:t xml:space="preserve">σε σύγκριση με </w:t>
      </w:r>
      <w:r w:rsidRPr="00FF6B00">
        <w:rPr>
          <w:rFonts w:ascii="Arial" w:eastAsia="Calibri" w:hAnsi="Arial" w:cs="Times New Roman"/>
          <w:b/>
          <w:bCs/>
          <w:sz w:val="24"/>
          <w:lang w:val="el-GR" w:bidi="ar-SA"/>
          <w14:ligatures w14:val="none"/>
        </w:rPr>
        <w:t>το 2023]</w:t>
      </w:r>
    </w:p>
    <w:p w14:paraId="1A0DE8AB" w14:textId="159D3804"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Κεφαλαιοποίηση ΧΑΚ 23</w:t>
      </w:r>
      <w:r w:rsidR="00B054E2">
        <w:rPr>
          <w:rFonts w:ascii="Arial" w:eastAsia="Calibri" w:hAnsi="Arial" w:cs="Times New Roman"/>
          <w:b/>
          <w:bCs/>
          <w:sz w:val="24"/>
          <w:lang w:val="el-GR" w:bidi="ar-SA"/>
          <w14:ligatures w14:val="none"/>
        </w:rPr>
        <w:t>.</w:t>
      </w:r>
      <w:r w:rsidR="006369AD">
        <w:rPr>
          <w:rFonts w:ascii="Arial" w:eastAsia="Calibri" w:hAnsi="Arial" w:cs="Times New Roman"/>
          <w:b/>
          <w:bCs/>
          <w:sz w:val="24"/>
          <w:lang w:val="el-GR" w:bidi="ar-SA"/>
          <w14:ligatures w14:val="none"/>
        </w:rPr>
        <w:t>3</w:t>
      </w:r>
      <w:r w:rsidRPr="00FF6B00">
        <w:rPr>
          <w:rFonts w:ascii="Arial" w:eastAsia="Calibri" w:hAnsi="Arial" w:cs="Times New Roman"/>
          <w:b/>
          <w:bCs/>
          <w:sz w:val="24"/>
          <w:lang w:val="el-GR" w:bidi="ar-SA"/>
          <w14:ligatures w14:val="none"/>
        </w:rPr>
        <w:t xml:space="preserve"> δις </w:t>
      </w:r>
      <w:r w:rsidRPr="00FF6B00">
        <w:rPr>
          <w:rFonts w:ascii="Arial" w:eastAsia="Calibri" w:hAnsi="Arial" w:cs="Times New Roman"/>
          <w:b/>
          <w:bCs/>
          <w:sz w:val="24"/>
          <w:lang w:val="en-US" w:bidi="ar-SA"/>
          <w14:ligatures w14:val="none"/>
        </w:rPr>
        <w:t>Vs</w:t>
      </w:r>
      <w:r w:rsidRPr="00FF6B00">
        <w:rPr>
          <w:rFonts w:ascii="Arial" w:eastAsia="Calibri" w:hAnsi="Arial" w:cs="Times New Roman"/>
          <w:b/>
          <w:bCs/>
          <w:sz w:val="24"/>
          <w:lang w:val="el-GR" w:bidi="ar-SA"/>
          <w14:ligatures w14:val="none"/>
        </w:rPr>
        <w:t xml:space="preserve"> 9.9 δις το 2023 (άνοδος 13</w:t>
      </w:r>
      <w:r w:rsidR="006369AD">
        <w:rPr>
          <w:rFonts w:ascii="Arial" w:eastAsia="Calibri" w:hAnsi="Arial" w:cs="Times New Roman"/>
          <w:b/>
          <w:bCs/>
          <w:sz w:val="24"/>
          <w:lang w:val="el-GR" w:bidi="ar-SA"/>
          <w14:ligatures w14:val="none"/>
        </w:rPr>
        <w:t>5</w:t>
      </w:r>
      <w:r w:rsidRPr="00FF6B00">
        <w:rPr>
          <w:rFonts w:ascii="Arial" w:eastAsia="Calibri" w:hAnsi="Arial" w:cs="Times New Roman"/>
          <w:b/>
          <w:bCs/>
          <w:sz w:val="24"/>
          <w:lang w:val="el-GR" w:bidi="ar-SA"/>
          <w14:ligatures w14:val="none"/>
        </w:rPr>
        <w:t>%)</w:t>
      </w:r>
    </w:p>
    <w:p w14:paraId="22A3A783" w14:textId="1A8CF337"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sidRPr="00FF6B00">
        <w:rPr>
          <w:rFonts w:ascii="Arial" w:eastAsia="Calibri" w:hAnsi="Arial" w:cs="Times New Roman"/>
          <w:b/>
          <w:bCs/>
          <w:sz w:val="24"/>
          <w:lang w:val="el-GR" w:bidi="ar-SA"/>
          <w14:ligatures w14:val="none"/>
        </w:rPr>
        <w:t xml:space="preserve">Δραστηριότητα </w:t>
      </w:r>
      <w:r w:rsidRPr="00FF6B00">
        <w:rPr>
          <w:rFonts w:ascii="Arial" w:eastAsia="Calibri" w:hAnsi="Arial" w:cs="Times New Roman"/>
          <w:b/>
          <w:bCs/>
          <w:sz w:val="24"/>
          <w:lang w:val="en-US" w:bidi="ar-SA"/>
          <w14:ligatures w14:val="none"/>
        </w:rPr>
        <w:t>Remote</w:t>
      </w:r>
      <w:r w:rsidRPr="00FF6B00">
        <w:rPr>
          <w:rFonts w:ascii="Arial" w:eastAsia="Calibri" w:hAnsi="Arial" w:cs="Times New Roman"/>
          <w:b/>
          <w:bCs/>
          <w:sz w:val="24"/>
          <w:lang w:val="el-GR" w:bidi="ar-SA"/>
          <w14:ligatures w14:val="none"/>
        </w:rPr>
        <w:t xml:space="preserve"> </w:t>
      </w:r>
      <w:r w:rsidRPr="00FF6B00">
        <w:rPr>
          <w:rFonts w:ascii="Arial" w:eastAsia="Calibri" w:hAnsi="Arial" w:cs="Times New Roman"/>
          <w:b/>
          <w:bCs/>
          <w:sz w:val="24"/>
          <w:lang w:val="en-US" w:bidi="ar-SA"/>
          <w14:ligatures w14:val="none"/>
        </w:rPr>
        <w:t>Members</w:t>
      </w:r>
      <w:r w:rsidRPr="00FF6B00">
        <w:rPr>
          <w:rFonts w:ascii="Arial" w:eastAsia="Calibri" w:hAnsi="Arial" w:cs="Times New Roman"/>
          <w:b/>
          <w:bCs/>
          <w:sz w:val="24"/>
          <w:lang w:val="el-GR" w:bidi="ar-SA"/>
          <w14:ligatures w14:val="none"/>
        </w:rPr>
        <w:t xml:space="preserve"> στις συναλλαγές</w:t>
      </w:r>
      <w:r w:rsidR="00ED5B5A">
        <w:rPr>
          <w:rFonts w:ascii="Arial" w:eastAsia="Calibri" w:hAnsi="Arial" w:cs="Times New Roman"/>
          <w:b/>
          <w:bCs/>
          <w:sz w:val="24"/>
          <w:lang w:val="el-GR" w:bidi="ar-SA"/>
          <w14:ligatures w14:val="none"/>
        </w:rPr>
        <w:t>,</w:t>
      </w:r>
      <w:r w:rsidRPr="00FF6B00">
        <w:rPr>
          <w:rFonts w:ascii="Arial" w:eastAsia="Calibri" w:hAnsi="Arial" w:cs="Times New Roman"/>
          <w:b/>
          <w:bCs/>
          <w:sz w:val="24"/>
          <w:lang w:val="el-GR" w:bidi="ar-SA"/>
          <w14:ligatures w14:val="none"/>
        </w:rPr>
        <w:t xml:space="preserve"> άνοδος </w:t>
      </w:r>
      <w:r w:rsidR="006369AD">
        <w:rPr>
          <w:rFonts w:ascii="Arial" w:eastAsia="Calibri" w:hAnsi="Arial" w:cs="Times New Roman"/>
          <w:b/>
          <w:bCs/>
          <w:sz w:val="24"/>
          <w:lang w:val="el-GR" w:bidi="ar-SA"/>
          <w14:ligatures w14:val="none"/>
        </w:rPr>
        <w:t>142</w:t>
      </w:r>
      <w:r w:rsidRPr="00FF6B00">
        <w:rPr>
          <w:rFonts w:ascii="Arial" w:eastAsia="Calibri" w:hAnsi="Arial" w:cs="Times New Roman"/>
          <w:b/>
          <w:bCs/>
          <w:sz w:val="24"/>
          <w:lang w:val="el-GR" w:bidi="ar-SA"/>
          <w14:ligatures w14:val="none"/>
        </w:rPr>
        <w:t>% σε σχέση με το 2023</w:t>
      </w:r>
    </w:p>
    <w:p w14:paraId="25BC263E" w14:textId="2EAAC08A" w:rsid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Pr>
          <w:rFonts w:ascii="Arial" w:eastAsia="Calibri" w:hAnsi="Arial" w:cs="Times New Roman"/>
          <w:b/>
          <w:bCs/>
          <w:sz w:val="24"/>
          <w:lang w:val="el-GR" w:bidi="ar-SA"/>
          <w14:ligatures w14:val="none"/>
        </w:rPr>
        <w:t>Δρομολόγηση Αποκρατικοποίησης ΧΑΚ</w:t>
      </w:r>
    </w:p>
    <w:p w14:paraId="61B70A19" w14:textId="3C56E6B8" w:rsidR="00FF6B00" w:rsidRPr="00FF6B00" w:rsidRDefault="00FF6B00" w:rsidP="00FF6B00">
      <w:pPr>
        <w:numPr>
          <w:ilvl w:val="0"/>
          <w:numId w:val="2"/>
        </w:numPr>
        <w:spacing w:after="0" w:line="240" w:lineRule="auto"/>
        <w:ind w:left="1134" w:hanging="567"/>
        <w:contextualSpacing/>
        <w:jc w:val="both"/>
        <w:rPr>
          <w:rFonts w:ascii="Arial" w:eastAsia="Calibri" w:hAnsi="Arial" w:cs="Times New Roman"/>
          <w:b/>
          <w:bCs/>
          <w:sz w:val="24"/>
          <w:lang w:val="el-GR" w:bidi="ar-SA"/>
          <w14:ligatures w14:val="none"/>
        </w:rPr>
      </w:pPr>
      <w:r>
        <w:rPr>
          <w:rFonts w:ascii="Arial" w:eastAsia="Calibri" w:hAnsi="Arial" w:cs="Times New Roman"/>
          <w:b/>
          <w:bCs/>
          <w:sz w:val="24"/>
          <w:lang w:val="el-GR" w:bidi="ar-SA"/>
          <w14:ligatures w14:val="none"/>
        </w:rPr>
        <w:t>Ευρύ φάσμα στρατηγικών αναπτύξεων και πρωτοβουλιών του Χρηματιστηρίου</w:t>
      </w:r>
    </w:p>
    <w:p w14:paraId="7B5E19B0" w14:textId="77777777" w:rsidR="00FF6B00" w:rsidRPr="00FF6B00" w:rsidRDefault="00FF6B00" w:rsidP="00FF6B00">
      <w:pPr>
        <w:spacing w:after="0" w:line="240" w:lineRule="auto"/>
        <w:jc w:val="both"/>
        <w:rPr>
          <w:rFonts w:ascii="Arial" w:eastAsia="Calibri" w:hAnsi="Arial" w:cs="Times New Roman"/>
          <w:sz w:val="24"/>
          <w:lang w:val="el-GR" w:bidi="ar-SA"/>
          <w14:ligatures w14:val="none"/>
        </w:rPr>
      </w:pPr>
    </w:p>
    <w:p w14:paraId="640C719E" w14:textId="5C9A01CE"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Κλείνει </w:t>
      </w:r>
      <w:r w:rsidR="008E4412">
        <w:rPr>
          <w:rFonts w:ascii="Arial" w:eastAsia="Calibri" w:hAnsi="Arial" w:cs="Times New Roman"/>
          <w:sz w:val="26"/>
          <w:szCs w:val="26"/>
          <w:lang w:val="el-GR" w:bidi="ar-SA"/>
          <w14:ligatures w14:val="none"/>
        </w:rPr>
        <w:t xml:space="preserve">πολύ </w:t>
      </w:r>
      <w:r w:rsidRPr="00FF6B00">
        <w:rPr>
          <w:rFonts w:ascii="Arial" w:eastAsia="Calibri" w:hAnsi="Arial" w:cs="Times New Roman"/>
          <w:sz w:val="26"/>
          <w:szCs w:val="26"/>
          <w:lang w:val="el-GR" w:bidi="ar-SA"/>
          <w14:ligatures w14:val="none"/>
        </w:rPr>
        <w:t xml:space="preserve">προσεχώς ακόμη μία χρονιά, το 2024, </w:t>
      </w:r>
      <w:r w:rsidR="00ED5B5A">
        <w:rPr>
          <w:rFonts w:ascii="Arial" w:eastAsia="Calibri" w:hAnsi="Arial" w:cs="Times New Roman"/>
          <w:sz w:val="26"/>
          <w:szCs w:val="26"/>
          <w:lang w:val="el-GR" w:bidi="ar-SA"/>
          <w14:ligatures w14:val="none"/>
        </w:rPr>
        <w:t xml:space="preserve">όπου </w:t>
      </w:r>
      <w:r w:rsidRPr="00FF6B00">
        <w:rPr>
          <w:rFonts w:ascii="Arial" w:eastAsia="Calibri" w:hAnsi="Arial" w:cs="Times New Roman"/>
          <w:sz w:val="26"/>
          <w:szCs w:val="26"/>
          <w:lang w:val="el-GR" w:bidi="ar-SA"/>
          <w14:ligatures w14:val="none"/>
        </w:rPr>
        <w:t>καταγράφοντα</w:t>
      </w:r>
      <w:r w:rsidR="00ED5B5A">
        <w:rPr>
          <w:rFonts w:ascii="Arial" w:eastAsia="Calibri" w:hAnsi="Arial" w:cs="Times New Roman"/>
          <w:sz w:val="26"/>
          <w:szCs w:val="26"/>
          <w:lang w:val="el-GR" w:bidi="ar-SA"/>
          <w14:ligatures w14:val="none"/>
        </w:rPr>
        <w:t>ι</w:t>
      </w:r>
      <w:r w:rsidRPr="00FF6B00">
        <w:rPr>
          <w:rFonts w:ascii="Arial" w:eastAsia="Calibri" w:hAnsi="Arial" w:cs="Times New Roman"/>
          <w:sz w:val="26"/>
          <w:szCs w:val="26"/>
          <w:lang w:val="el-GR" w:bidi="ar-SA"/>
          <w14:ligatures w14:val="none"/>
        </w:rPr>
        <w:t xml:space="preserve"> βελτιωμένες αποδόσεις και συναλλακτική δραστηριότητα για το Χρηματιστήριο Αξιών Κύπρου, συγκριτικά με τις αντίστοιχες αποδόσεις του 2023.  Συγκεκριμένα, μέχρι τις </w:t>
      </w:r>
      <w:r w:rsidR="006369AD">
        <w:rPr>
          <w:rFonts w:ascii="Arial" w:eastAsia="Calibri" w:hAnsi="Arial" w:cs="Times New Roman"/>
          <w:sz w:val="26"/>
          <w:szCs w:val="26"/>
          <w:lang w:val="el-GR" w:bidi="ar-SA"/>
          <w14:ligatures w14:val="none"/>
        </w:rPr>
        <w:t>27</w:t>
      </w:r>
      <w:r w:rsidRPr="00FF6B00">
        <w:rPr>
          <w:rFonts w:ascii="Arial" w:eastAsia="Calibri" w:hAnsi="Arial" w:cs="Times New Roman"/>
          <w:sz w:val="26"/>
          <w:szCs w:val="26"/>
          <w:lang w:val="el-GR" w:bidi="ar-SA"/>
          <w14:ligatures w14:val="none"/>
        </w:rPr>
        <w:t xml:space="preserve"> Δεκεμβρίου 2024 καταγρ</w:t>
      </w:r>
      <w:r w:rsidR="008E4412">
        <w:rPr>
          <w:rFonts w:ascii="Arial" w:eastAsia="Calibri" w:hAnsi="Arial" w:cs="Times New Roman"/>
          <w:sz w:val="26"/>
          <w:szCs w:val="26"/>
          <w:lang w:val="el-GR" w:bidi="ar-SA"/>
          <w14:ligatures w14:val="none"/>
        </w:rPr>
        <w:t xml:space="preserve">άφηκε </w:t>
      </w:r>
      <w:r w:rsidRPr="00FF6B00">
        <w:rPr>
          <w:rFonts w:ascii="Arial" w:eastAsia="Calibri" w:hAnsi="Arial" w:cs="Times New Roman"/>
          <w:sz w:val="26"/>
          <w:szCs w:val="26"/>
          <w:lang w:val="el-GR" w:bidi="ar-SA"/>
          <w14:ligatures w14:val="none"/>
        </w:rPr>
        <w:t>αύξηση του γενικού δείκτη τιμών του ΧΑΚ κατά 5</w:t>
      </w:r>
      <w:r w:rsidR="006369AD">
        <w:rPr>
          <w:rFonts w:ascii="Arial" w:eastAsia="Calibri" w:hAnsi="Arial" w:cs="Times New Roman"/>
          <w:sz w:val="26"/>
          <w:szCs w:val="26"/>
          <w:lang w:val="el-GR" w:bidi="ar-SA"/>
          <w14:ligatures w14:val="none"/>
        </w:rPr>
        <w:t>7</w:t>
      </w:r>
      <w:r w:rsidRPr="00FF6B00">
        <w:rPr>
          <w:rFonts w:ascii="Arial" w:eastAsia="Calibri" w:hAnsi="Arial" w:cs="Times New Roman"/>
          <w:sz w:val="26"/>
          <w:szCs w:val="26"/>
          <w:lang w:val="el-GR" w:bidi="ar-SA"/>
          <w14:ligatures w14:val="none"/>
        </w:rPr>
        <w:t>,</w:t>
      </w:r>
      <w:r w:rsidR="006369AD">
        <w:rPr>
          <w:rFonts w:ascii="Arial" w:eastAsia="Calibri" w:hAnsi="Arial" w:cs="Times New Roman"/>
          <w:sz w:val="26"/>
          <w:szCs w:val="26"/>
          <w:lang w:val="el-GR" w:bidi="ar-SA"/>
          <w14:ligatures w14:val="none"/>
        </w:rPr>
        <w:t>29</w:t>
      </w:r>
      <w:r w:rsidRPr="00FF6B00">
        <w:rPr>
          <w:rFonts w:ascii="Arial" w:eastAsia="Calibri" w:hAnsi="Arial" w:cs="Times New Roman"/>
          <w:sz w:val="26"/>
          <w:szCs w:val="26"/>
          <w:lang w:val="el-GR" w:bidi="ar-SA"/>
          <w14:ligatures w14:val="none"/>
        </w:rPr>
        <w:t xml:space="preserve">%, συγκριτικά με την αντίστοιχη τιμή του γενικού Δείκτη του ΧΑΚ στις 31 Δεκεμβρίου 2023, όπου </w:t>
      </w:r>
      <w:r w:rsidR="008E4412">
        <w:rPr>
          <w:rFonts w:ascii="Arial" w:eastAsia="Calibri" w:hAnsi="Arial" w:cs="Times New Roman"/>
          <w:sz w:val="26"/>
          <w:szCs w:val="26"/>
          <w:lang w:val="el-GR" w:bidi="ar-SA"/>
          <w14:ligatures w14:val="none"/>
        </w:rPr>
        <w:t xml:space="preserve">και </w:t>
      </w:r>
      <w:r w:rsidRPr="00FF6B00">
        <w:rPr>
          <w:rFonts w:ascii="Arial" w:eastAsia="Calibri" w:hAnsi="Arial" w:cs="Times New Roman"/>
          <w:sz w:val="26"/>
          <w:szCs w:val="26"/>
          <w:lang w:val="el-GR" w:bidi="ar-SA"/>
          <w14:ligatures w14:val="none"/>
        </w:rPr>
        <w:t xml:space="preserve">τότε </w:t>
      </w:r>
      <w:r w:rsidR="008E4412">
        <w:rPr>
          <w:rFonts w:ascii="Arial" w:eastAsia="Calibri" w:hAnsi="Arial" w:cs="Times New Roman"/>
          <w:sz w:val="26"/>
          <w:szCs w:val="26"/>
          <w:lang w:val="el-GR" w:bidi="ar-SA"/>
          <w14:ligatures w14:val="none"/>
        </w:rPr>
        <w:t xml:space="preserve">είχε </w:t>
      </w:r>
      <w:r w:rsidRPr="00FF6B00">
        <w:rPr>
          <w:rFonts w:ascii="Arial" w:eastAsia="Calibri" w:hAnsi="Arial" w:cs="Times New Roman"/>
          <w:sz w:val="26"/>
          <w:szCs w:val="26"/>
          <w:lang w:val="el-GR" w:bidi="ar-SA"/>
          <w14:ligatures w14:val="none"/>
        </w:rPr>
        <w:t>καταγραφεί μία ανάλογη αντίστοιχη αύξηση του Δείκτη σε ετήσια βάση</w:t>
      </w:r>
      <w:r w:rsidR="00794E48">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της τάξης του 51,88%</w:t>
      </w:r>
      <w:r w:rsidR="00ED5B5A">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συγκριτικά με το έτος 2022.</w:t>
      </w:r>
    </w:p>
    <w:p w14:paraId="4C6F9DD4"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7106A947" w14:textId="1B4418D3"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Αισθητά ανεβασμένη κατά το 2024 ήταν και η συναλλακτική δραστηριότητα, με το μέσο ημερήσιο όγκο συναλλαγών να ανέρχεται στο 1</w:t>
      </w:r>
      <w:r w:rsidR="006369AD">
        <w:rPr>
          <w:rFonts w:ascii="Arial" w:eastAsia="Calibri" w:hAnsi="Arial" w:cs="Times New Roman"/>
          <w:sz w:val="26"/>
          <w:szCs w:val="26"/>
          <w:lang w:val="el-GR" w:bidi="ar-SA"/>
          <w14:ligatures w14:val="none"/>
        </w:rPr>
        <w:t>.38</w:t>
      </w:r>
      <w:r w:rsidRPr="00FF6B00">
        <w:rPr>
          <w:rFonts w:ascii="Arial" w:eastAsia="Calibri" w:hAnsi="Arial" w:cs="Times New Roman"/>
          <w:sz w:val="26"/>
          <w:szCs w:val="26"/>
          <w:lang w:val="el-GR" w:bidi="ar-SA"/>
          <w14:ligatures w14:val="none"/>
        </w:rPr>
        <w:t xml:space="preserve"> εκ</w:t>
      </w:r>
      <w:r w:rsidR="006369AD">
        <w:rPr>
          <w:rFonts w:ascii="Arial" w:eastAsia="Calibri" w:hAnsi="Arial" w:cs="Times New Roman"/>
          <w:sz w:val="26"/>
          <w:szCs w:val="26"/>
          <w:lang w:val="el-GR" w:bidi="ar-SA"/>
          <w14:ligatures w14:val="none"/>
        </w:rPr>
        <w:t>ατ</w:t>
      </w:r>
      <w:r w:rsidRPr="00FF6B00">
        <w:rPr>
          <w:rFonts w:ascii="Arial" w:eastAsia="Calibri" w:hAnsi="Arial" w:cs="Times New Roman"/>
          <w:sz w:val="26"/>
          <w:szCs w:val="26"/>
          <w:lang w:val="el-GR" w:bidi="ar-SA"/>
          <w14:ligatures w14:val="none"/>
        </w:rPr>
        <w:t xml:space="preserve">., συγκριτικά με ημερήσιο όγκο συναλλαγών στις €377 χιλ. </w:t>
      </w:r>
      <w:r w:rsidR="00ED5B5A">
        <w:rPr>
          <w:rFonts w:ascii="Arial" w:eastAsia="Calibri" w:hAnsi="Arial" w:cs="Times New Roman"/>
          <w:sz w:val="26"/>
          <w:szCs w:val="26"/>
          <w:lang w:val="el-GR" w:bidi="ar-SA"/>
          <w14:ligatures w14:val="none"/>
        </w:rPr>
        <w:t xml:space="preserve">ως είχε </w:t>
      </w:r>
      <w:r w:rsidRPr="00FF6B00">
        <w:rPr>
          <w:rFonts w:ascii="Arial" w:eastAsia="Calibri" w:hAnsi="Arial" w:cs="Times New Roman"/>
          <w:sz w:val="26"/>
          <w:szCs w:val="26"/>
          <w:lang w:val="el-GR" w:bidi="ar-SA"/>
          <w14:ligatures w14:val="none"/>
        </w:rPr>
        <w:t>καταγρ</w:t>
      </w:r>
      <w:r w:rsidR="00ED5B5A">
        <w:rPr>
          <w:rFonts w:ascii="Arial" w:eastAsia="Calibri" w:hAnsi="Arial" w:cs="Times New Roman"/>
          <w:sz w:val="26"/>
          <w:szCs w:val="26"/>
          <w:lang w:val="el-GR" w:bidi="ar-SA"/>
          <w14:ligatures w14:val="none"/>
        </w:rPr>
        <w:t xml:space="preserve">αφεί </w:t>
      </w:r>
      <w:r w:rsidRPr="00FF6B00">
        <w:rPr>
          <w:rFonts w:ascii="Arial" w:eastAsia="Calibri" w:hAnsi="Arial" w:cs="Times New Roman"/>
          <w:sz w:val="26"/>
          <w:szCs w:val="26"/>
          <w:lang w:val="el-GR" w:bidi="ar-SA"/>
          <w14:ligatures w14:val="none"/>
        </w:rPr>
        <w:t>κατά το 2023.  Σημαντικά αυξημένη είναι και η συνολική κεφαλαιοποίηση του Χρηματιστηρίου Αξιών Κύπρου</w:t>
      </w:r>
      <w:r w:rsidR="00794E48">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όπου αυτή ανέρχεται πλέον στα 23</w:t>
      </w:r>
      <w:r w:rsidR="00B054E2">
        <w:rPr>
          <w:rFonts w:ascii="Arial" w:eastAsia="Calibri" w:hAnsi="Arial" w:cs="Times New Roman"/>
          <w:sz w:val="26"/>
          <w:szCs w:val="26"/>
          <w:lang w:val="el-GR" w:bidi="ar-SA"/>
          <w14:ligatures w14:val="none"/>
        </w:rPr>
        <w:t>.</w:t>
      </w:r>
      <w:r w:rsidR="006369AD">
        <w:rPr>
          <w:rFonts w:ascii="Arial" w:eastAsia="Calibri" w:hAnsi="Arial" w:cs="Times New Roman"/>
          <w:sz w:val="26"/>
          <w:szCs w:val="26"/>
          <w:lang w:val="el-GR" w:bidi="ar-SA"/>
          <w14:ligatures w14:val="none"/>
        </w:rPr>
        <w:t>3</w:t>
      </w:r>
      <w:r w:rsidRPr="00FF6B00">
        <w:rPr>
          <w:rFonts w:ascii="Arial" w:eastAsia="Calibri" w:hAnsi="Arial" w:cs="Times New Roman"/>
          <w:sz w:val="26"/>
          <w:szCs w:val="26"/>
          <w:lang w:val="el-GR" w:bidi="ar-SA"/>
          <w14:ligatures w14:val="none"/>
        </w:rPr>
        <w:t xml:space="preserve"> δις ευρώ (9.9 δις το 2023), καθώς και η συμμετοχή των ξένων επενδυτών στην κεφαλαιοποίηση των εισηγμένων εταιρειών, όπου αυτή ανήλθε σε 49% της συνολικής κεφαλαιοποίησης</w:t>
      </w:r>
      <w:r w:rsidR="006369AD">
        <w:rPr>
          <w:rFonts w:ascii="Arial" w:eastAsia="Calibri" w:hAnsi="Arial" w:cs="Times New Roman"/>
          <w:sz w:val="26"/>
          <w:szCs w:val="26"/>
          <w:lang w:val="el-GR" w:bidi="ar-SA"/>
          <w14:ligatures w14:val="none"/>
        </w:rPr>
        <w:t xml:space="preserve"> (από 39.3% το 2023)</w:t>
      </w:r>
      <w:r w:rsidRPr="00FF6B00">
        <w:rPr>
          <w:rFonts w:ascii="Arial" w:eastAsia="Calibri" w:hAnsi="Arial" w:cs="Times New Roman"/>
          <w:sz w:val="26"/>
          <w:szCs w:val="26"/>
          <w:lang w:val="el-GR" w:bidi="ar-SA"/>
          <w14:ligatures w14:val="none"/>
        </w:rPr>
        <w:t>.  Αντίστοιχα, σημαντικά αυξημένη είναι και η συμμετοχή των Μελών (χρηματιστηριακών εταιρειών) εξ΄ αποστάσεως από το εξωτερικό, όπου από 9,6% το 2023, το ποσοστό συμμετοχής τους κατά το 2024 ανήλθε στο 23</w:t>
      </w:r>
      <w:r w:rsidR="00B054E2">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4</w:t>
      </w:r>
      <w:r w:rsidR="006369AD">
        <w:rPr>
          <w:rFonts w:ascii="Arial" w:eastAsia="Calibri" w:hAnsi="Arial" w:cs="Times New Roman"/>
          <w:sz w:val="26"/>
          <w:szCs w:val="26"/>
          <w:lang w:val="el-GR" w:bidi="ar-SA"/>
          <w14:ligatures w14:val="none"/>
        </w:rPr>
        <w:t>6</w:t>
      </w:r>
      <w:r w:rsidRPr="00FF6B00">
        <w:rPr>
          <w:rFonts w:ascii="Arial" w:eastAsia="Calibri" w:hAnsi="Arial" w:cs="Times New Roman"/>
          <w:sz w:val="26"/>
          <w:szCs w:val="26"/>
          <w:lang w:val="el-GR" w:bidi="ar-SA"/>
          <w14:ligatures w14:val="none"/>
        </w:rPr>
        <w:t>% επί της ημερήσιας συναλλακτικής δραστηριότητας.</w:t>
      </w:r>
    </w:p>
    <w:p w14:paraId="2798EBC6"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3099E2D2" w14:textId="50C89C42"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Η φετινή αυτή απόδοση </w:t>
      </w:r>
      <w:r w:rsidR="00ED5B5A">
        <w:rPr>
          <w:rFonts w:ascii="Arial" w:eastAsia="Calibri" w:hAnsi="Arial" w:cs="Times New Roman"/>
          <w:sz w:val="26"/>
          <w:szCs w:val="26"/>
          <w:lang w:val="el-GR" w:bidi="ar-SA"/>
          <w14:ligatures w14:val="none"/>
        </w:rPr>
        <w:t xml:space="preserve">που είναι σαφώς βελτιωμένη, </w:t>
      </w:r>
      <w:r w:rsidRPr="00FF6B00">
        <w:rPr>
          <w:rFonts w:ascii="Arial" w:eastAsia="Calibri" w:hAnsi="Arial" w:cs="Times New Roman"/>
          <w:sz w:val="26"/>
          <w:szCs w:val="26"/>
          <w:lang w:val="el-GR" w:bidi="ar-SA"/>
          <w14:ligatures w14:val="none"/>
        </w:rPr>
        <w:t>προκύπτει από το αυξημένο ενδιαφέρον που καταγράφηκε και που εδράζεται κυρίως</w:t>
      </w:r>
      <w:r w:rsidR="00794E48">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στη βελτιωμένη απόδοση αριθμού εισηγμένων εταιρειών, περιλαμβανομένων κι’ αυτών του τραπεζικού τομέα, ως αποτέλεσμα της βελτιωμένης κερδοφορίας τους, της παραχώρησης μερισμάτων στους μετόχους τους, καθώς και </w:t>
      </w:r>
      <w:r w:rsidR="00794E48">
        <w:rPr>
          <w:rFonts w:ascii="Arial" w:eastAsia="Calibri" w:hAnsi="Arial" w:cs="Times New Roman"/>
          <w:sz w:val="26"/>
          <w:szCs w:val="26"/>
          <w:lang w:val="el-GR" w:bidi="ar-SA"/>
          <w14:ligatures w14:val="none"/>
        </w:rPr>
        <w:t xml:space="preserve">των </w:t>
      </w:r>
      <w:r w:rsidRPr="00FF6B00">
        <w:rPr>
          <w:rFonts w:ascii="Arial" w:eastAsia="Calibri" w:hAnsi="Arial" w:cs="Times New Roman"/>
          <w:sz w:val="26"/>
          <w:szCs w:val="26"/>
          <w:lang w:val="el-GR" w:bidi="ar-SA"/>
          <w14:ligatures w14:val="none"/>
        </w:rPr>
        <w:t>βελτιωμέν</w:t>
      </w:r>
      <w:r w:rsidR="00794E48">
        <w:rPr>
          <w:rFonts w:ascii="Arial" w:eastAsia="Calibri" w:hAnsi="Arial" w:cs="Times New Roman"/>
          <w:sz w:val="26"/>
          <w:szCs w:val="26"/>
          <w:lang w:val="el-GR" w:bidi="ar-SA"/>
          <w14:ligatures w14:val="none"/>
        </w:rPr>
        <w:t>ων</w:t>
      </w:r>
      <w:r w:rsidRPr="00FF6B00">
        <w:rPr>
          <w:rFonts w:ascii="Arial" w:eastAsia="Calibri" w:hAnsi="Arial" w:cs="Times New Roman"/>
          <w:sz w:val="26"/>
          <w:szCs w:val="26"/>
          <w:lang w:val="el-GR" w:bidi="ar-SA"/>
          <w14:ligatures w14:val="none"/>
        </w:rPr>
        <w:t xml:space="preserve"> προοπτικ</w:t>
      </w:r>
      <w:r w:rsidR="00794E48">
        <w:rPr>
          <w:rFonts w:ascii="Arial" w:eastAsia="Calibri" w:hAnsi="Arial" w:cs="Times New Roman"/>
          <w:sz w:val="26"/>
          <w:szCs w:val="26"/>
          <w:lang w:val="el-GR" w:bidi="ar-SA"/>
          <w14:ligatures w14:val="none"/>
        </w:rPr>
        <w:t>ών</w:t>
      </w:r>
      <w:r w:rsidRPr="00FF6B00">
        <w:rPr>
          <w:rFonts w:ascii="Arial" w:eastAsia="Calibri" w:hAnsi="Arial" w:cs="Times New Roman"/>
          <w:sz w:val="26"/>
          <w:szCs w:val="26"/>
          <w:lang w:val="el-GR" w:bidi="ar-SA"/>
          <w14:ligatures w14:val="none"/>
        </w:rPr>
        <w:t xml:space="preserve"> τους.</w:t>
      </w:r>
    </w:p>
    <w:p w14:paraId="1A9F6E9A"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7162DB64" w14:textId="49B03804"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Είναι δε σημαντικό να αναφερθεί ότι οι αποδόσεις αυτές που καταγράφηκαν, αντανακλούν </w:t>
      </w:r>
      <w:r w:rsidR="00ED5B5A">
        <w:rPr>
          <w:rFonts w:ascii="Arial" w:eastAsia="Calibri" w:hAnsi="Arial" w:cs="Times New Roman"/>
          <w:sz w:val="26"/>
          <w:szCs w:val="26"/>
          <w:lang w:val="el-GR" w:bidi="ar-SA"/>
          <w14:ligatures w14:val="none"/>
        </w:rPr>
        <w:t xml:space="preserve">ευρύτερα </w:t>
      </w:r>
      <w:r w:rsidRPr="00FF6B00">
        <w:rPr>
          <w:rFonts w:ascii="Arial" w:eastAsia="Calibri" w:hAnsi="Arial" w:cs="Times New Roman"/>
          <w:sz w:val="26"/>
          <w:szCs w:val="26"/>
          <w:lang w:val="el-GR" w:bidi="ar-SA"/>
          <w14:ligatures w14:val="none"/>
        </w:rPr>
        <w:t>και στη σημαντική βελτίωση των οικονομικών μεγεθών και προοπτικών σημαντικών επιχειρήσεων  του τόπου, καθώς και ευρύτερα της Κυπριακής οικονομίας, ως άλλωστε καταδεικνύεται μέσα από τις πρόσφατες και διαδοχικές θετικές αξιολογήσεις διεθνών οίκων αξιολόγησης, για την Κυπριακή οικονομία.</w:t>
      </w:r>
    </w:p>
    <w:p w14:paraId="7887762C"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7FCD7715" w14:textId="6A85A5F2"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Το </w:t>
      </w:r>
      <w:r w:rsidR="00794E48">
        <w:rPr>
          <w:rFonts w:ascii="Arial" w:eastAsia="Calibri" w:hAnsi="Arial" w:cs="Times New Roman"/>
          <w:sz w:val="26"/>
          <w:szCs w:val="26"/>
          <w:lang w:val="el-GR" w:bidi="ar-SA"/>
          <w14:ligatures w14:val="none"/>
        </w:rPr>
        <w:t xml:space="preserve">Συμβούλιο, η Διεύθυνση και το </w:t>
      </w:r>
      <w:r w:rsidR="00ED5B5A">
        <w:rPr>
          <w:rFonts w:ascii="Arial" w:eastAsia="Calibri" w:hAnsi="Arial" w:cs="Times New Roman"/>
          <w:sz w:val="26"/>
          <w:szCs w:val="26"/>
          <w:lang w:val="el-GR" w:bidi="ar-SA"/>
          <w14:ligatures w14:val="none"/>
        </w:rPr>
        <w:t>Π</w:t>
      </w:r>
      <w:r w:rsidR="00794E48">
        <w:rPr>
          <w:rFonts w:ascii="Arial" w:eastAsia="Calibri" w:hAnsi="Arial" w:cs="Times New Roman"/>
          <w:sz w:val="26"/>
          <w:szCs w:val="26"/>
          <w:lang w:val="el-GR" w:bidi="ar-SA"/>
          <w14:ligatures w14:val="none"/>
        </w:rPr>
        <w:t xml:space="preserve">ροσωπικό του </w:t>
      </w:r>
      <w:r w:rsidRPr="00FF6B00">
        <w:rPr>
          <w:rFonts w:ascii="Arial" w:eastAsia="Calibri" w:hAnsi="Arial" w:cs="Times New Roman"/>
          <w:sz w:val="26"/>
          <w:szCs w:val="26"/>
          <w:lang w:val="el-GR" w:bidi="ar-SA"/>
          <w14:ligatures w14:val="none"/>
        </w:rPr>
        <w:t>Χρηματιστ</w:t>
      </w:r>
      <w:r w:rsidR="00794E48">
        <w:rPr>
          <w:rFonts w:ascii="Arial" w:eastAsia="Calibri" w:hAnsi="Arial" w:cs="Times New Roman"/>
          <w:sz w:val="26"/>
          <w:szCs w:val="26"/>
          <w:lang w:val="el-GR" w:bidi="ar-SA"/>
          <w14:ligatures w14:val="none"/>
        </w:rPr>
        <w:t xml:space="preserve">ηρίου </w:t>
      </w:r>
      <w:r w:rsidRPr="00FF6B00">
        <w:rPr>
          <w:rFonts w:ascii="Arial" w:eastAsia="Calibri" w:hAnsi="Arial" w:cs="Times New Roman"/>
          <w:sz w:val="26"/>
          <w:szCs w:val="26"/>
          <w:lang w:val="el-GR" w:bidi="ar-SA"/>
          <w14:ligatures w14:val="none"/>
        </w:rPr>
        <w:t>προώθησ</w:t>
      </w:r>
      <w:r w:rsidR="00794E48">
        <w:rPr>
          <w:rFonts w:ascii="Arial" w:eastAsia="Calibri" w:hAnsi="Arial" w:cs="Times New Roman"/>
          <w:sz w:val="26"/>
          <w:szCs w:val="26"/>
          <w:lang w:val="el-GR" w:bidi="ar-SA"/>
          <w14:ligatures w14:val="none"/>
        </w:rPr>
        <w:t>αν</w:t>
      </w:r>
      <w:r w:rsidRPr="00FF6B00">
        <w:rPr>
          <w:rFonts w:ascii="Arial" w:eastAsia="Calibri" w:hAnsi="Arial" w:cs="Times New Roman"/>
          <w:sz w:val="26"/>
          <w:szCs w:val="26"/>
          <w:lang w:val="el-GR" w:bidi="ar-SA"/>
          <w14:ligatures w14:val="none"/>
        </w:rPr>
        <w:t xml:space="preserve"> και για το 2024, την ανάπτυξη νέων πρωτοβουλιών του, καθώς και την υλοποίηση του στρατηγικού σχεδιασμού του</w:t>
      </w:r>
      <w:r w:rsidR="00ED5B5A">
        <w:rPr>
          <w:rFonts w:ascii="Arial" w:eastAsia="Calibri" w:hAnsi="Arial" w:cs="Times New Roman"/>
          <w:sz w:val="26"/>
          <w:szCs w:val="26"/>
          <w:lang w:val="el-GR" w:bidi="ar-SA"/>
          <w14:ligatures w14:val="none"/>
        </w:rPr>
        <w:t xml:space="preserve"> Οργανισμού</w:t>
      </w:r>
      <w:r w:rsidRPr="00FF6B00">
        <w:rPr>
          <w:rFonts w:ascii="Arial" w:eastAsia="Calibri" w:hAnsi="Arial" w:cs="Times New Roman"/>
          <w:sz w:val="26"/>
          <w:szCs w:val="26"/>
          <w:lang w:val="el-GR" w:bidi="ar-SA"/>
          <w14:ligatures w14:val="none"/>
        </w:rPr>
        <w:t>, με σκοπό να διευρύνει περαιτέρω τα παρεχόμενα προϊόντα, αγορές και υπηρεσίες του, καθώς και για να τοποθετηθεί στρατηγικά με αξιώσεις, στις νέες συνθήκες ως αυτές διαμορφώνονται.</w:t>
      </w:r>
    </w:p>
    <w:p w14:paraId="085E5FA3"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27879F32" w14:textId="00CBE6C1"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Αναφέρονται επιγραμματικά οι ακόλουθες δραστηριότητες / εξελίξεις στο πλαίσιο αυτό</w:t>
      </w:r>
      <w:r w:rsidR="00ED5B5A">
        <w:rPr>
          <w:rFonts w:ascii="Arial" w:eastAsia="Calibri" w:hAnsi="Arial" w:cs="Times New Roman"/>
          <w:sz w:val="26"/>
          <w:szCs w:val="26"/>
          <w:lang w:val="el-GR" w:bidi="ar-SA"/>
          <w14:ligatures w14:val="none"/>
        </w:rPr>
        <w:t xml:space="preserve"> που προωθήθηκαν</w:t>
      </w:r>
      <w:r w:rsidRPr="00FF6B00">
        <w:rPr>
          <w:rFonts w:ascii="Arial" w:eastAsia="Calibri" w:hAnsi="Arial" w:cs="Times New Roman"/>
          <w:sz w:val="26"/>
          <w:szCs w:val="26"/>
          <w:lang w:val="el-GR" w:bidi="ar-SA"/>
          <w14:ligatures w14:val="none"/>
        </w:rPr>
        <w:t>:</w:t>
      </w:r>
    </w:p>
    <w:p w14:paraId="18F316BC" w14:textId="77777777" w:rsidR="00FF6B00" w:rsidRPr="00FF6B00" w:rsidRDefault="00FF6B00" w:rsidP="00FF6B00">
      <w:pPr>
        <w:spacing w:after="0" w:line="240" w:lineRule="auto"/>
        <w:jc w:val="both"/>
        <w:rPr>
          <w:rFonts w:ascii="Arial" w:eastAsia="Calibri" w:hAnsi="Arial" w:cs="Times New Roman"/>
          <w:sz w:val="26"/>
          <w:szCs w:val="26"/>
          <w:lang w:val="el-GR" w:bidi="ar-SA"/>
          <w14:ligatures w14:val="none"/>
        </w:rPr>
      </w:pPr>
    </w:p>
    <w:p w14:paraId="04B5E9E5" w14:textId="7BFE46FE"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Εντός του 2024 και ως αποτέλεσμα της δημιουργίας συνδέσμου (</w:t>
      </w:r>
      <w:r w:rsidRPr="00FF6B00">
        <w:rPr>
          <w:rFonts w:ascii="Arial" w:eastAsia="Calibri" w:hAnsi="Arial" w:cs="Times New Roman"/>
          <w:sz w:val="26"/>
          <w:szCs w:val="26"/>
          <w:lang w:val="en-US" w:bidi="ar-SA"/>
          <w14:ligatures w14:val="none"/>
        </w:rPr>
        <w:t>link</w:t>
      </w:r>
      <w:r w:rsidRPr="00FF6B00">
        <w:rPr>
          <w:rFonts w:ascii="Arial" w:eastAsia="Calibri" w:hAnsi="Arial" w:cs="Times New Roman"/>
          <w:sz w:val="26"/>
          <w:szCs w:val="26"/>
          <w:lang w:val="el-GR" w:bidi="ar-SA"/>
          <w14:ligatures w14:val="none"/>
        </w:rPr>
        <w:t xml:space="preserve">) με το Αποθετήριο της Ελβετίας </w:t>
      </w:r>
      <w:r w:rsidRPr="00FF6B00">
        <w:rPr>
          <w:rFonts w:ascii="Arial" w:eastAsia="Calibri" w:hAnsi="Arial" w:cs="Times New Roman"/>
          <w:sz w:val="26"/>
          <w:szCs w:val="26"/>
          <w:lang w:val="en-US" w:bidi="ar-SA"/>
          <w14:ligatures w14:val="none"/>
        </w:rPr>
        <w:t>SI</w:t>
      </w:r>
      <w:r w:rsidRPr="00FF6B00">
        <w:rPr>
          <w:rFonts w:ascii="Arial" w:eastAsia="Calibri" w:hAnsi="Arial" w:cs="Times New Roman"/>
          <w:sz w:val="26"/>
          <w:szCs w:val="26"/>
          <w:lang w:val="el-GR" w:bidi="ar-SA"/>
          <w14:ligatures w14:val="none"/>
        </w:rPr>
        <w:t xml:space="preserve">Χ </w:t>
      </w:r>
      <w:r w:rsidRPr="00FF6B00">
        <w:rPr>
          <w:rFonts w:ascii="Arial" w:eastAsia="Calibri" w:hAnsi="Arial" w:cs="Times New Roman"/>
          <w:sz w:val="26"/>
          <w:szCs w:val="26"/>
          <w:lang w:val="en-US" w:bidi="ar-SA"/>
          <w14:ligatures w14:val="none"/>
        </w:rPr>
        <w:t>SIS</w:t>
      </w:r>
      <w:r w:rsidR="00ED5B5A">
        <w:rPr>
          <w:rFonts w:ascii="Arial" w:eastAsia="Calibri" w:hAnsi="Arial" w:cs="Times New Roman"/>
          <w:sz w:val="26"/>
          <w:szCs w:val="26"/>
          <w:lang w:val="el-GR" w:bidi="ar-SA"/>
          <w14:ligatures w14:val="none"/>
        </w:rPr>
        <w:t xml:space="preserve">, μέσω του </w:t>
      </w:r>
      <w:r w:rsidR="006031F5">
        <w:rPr>
          <w:rFonts w:ascii="Arial" w:eastAsia="Calibri" w:hAnsi="Arial" w:cs="Times New Roman"/>
          <w:sz w:val="26"/>
          <w:szCs w:val="26"/>
          <w:lang w:val="el-GR" w:bidi="ar-SA"/>
          <w14:ligatures w14:val="none"/>
        </w:rPr>
        <w:t xml:space="preserve">οποίου </w:t>
      </w:r>
      <w:r w:rsidRPr="00FF6B00">
        <w:rPr>
          <w:rFonts w:ascii="Arial" w:eastAsia="Calibri" w:hAnsi="Arial" w:cs="Times New Roman"/>
          <w:sz w:val="26"/>
          <w:szCs w:val="26"/>
          <w:lang w:val="el-GR" w:bidi="ar-SA"/>
          <w14:ligatures w14:val="none"/>
        </w:rPr>
        <w:t xml:space="preserve">διευκολύνονται οι  διασυνοριακές </w:t>
      </w:r>
      <w:r w:rsidR="00794E48">
        <w:rPr>
          <w:rFonts w:ascii="Arial" w:eastAsia="Calibri" w:hAnsi="Arial" w:cs="Times New Roman"/>
          <w:sz w:val="26"/>
          <w:szCs w:val="26"/>
          <w:lang w:val="el-GR" w:bidi="ar-SA"/>
          <w14:ligatures w14:val="none"/>
        </w:rPr>
        <w:t xml:space="preserve">μεταφορές </w:t>
      </w:r>
      <w:r w:rsidRPr="00FF6B00">
        <w:rPr>
          <w:rFonts w:ascii="Arial" w:eastAsia="Calibri" w:hAnsi="Arial" w:cs="Times New Roman"/>
          <w:sz w:val="26"/>
          <w:szCs w:val="26"/>
          <w:lang w:val="el-GR" w:bidi="ar-SA"/>
          <w14:ligatures w14:val="none"/>
        </w:rPr>
        <w:t xml:space="preserve">αξιών μεταξύ </w:t>
      </w:r>
      <w:r w:rsidR="00794E48">
        <w:rPr>
          <w:rFonts w:ascii="Arial" w:eastAsia="Calibri" w:hAnsi="Arial" w:cs="Times New Roman"/>
          <w:sz w:val="26"/>
          <w:szCs w:val="26"/>
          <w:lang w:val="el-GR" w:bidi="ar-SA"/>
          <w14:ligatures w14:val="none"/>
        </w:rPr>
        <w:t xml:space="preserve">των </w:t>
      </w:r>
      <w:r w:rsidRPr="00FF6B00">
        <w:rPr>
          <w:rFonts w:ascii="Arial" w:eastAsia="Calibri" w:hAnsi="Arial" w:cs="Times New Roman"/>
          <w:sz w:val="26"/>
          <w:szCs w:val="26"/>
          <w:lang w:val="el-GR" w:bidi="ar-SA"/>
          <w14:ligatures w14:val="none"/>
        </w:rPr>
        <w:t>Αποθετηρίων, έγινε εφικτή το Μάρτιο του 2024</w:t>
      </w:r>
      <w:r w:rsidR="00ED5B5A">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η παράλληλη εισαγωγή</w:t>
      </w:r>
      <w:r w:rsidR="00ED5B5A">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w:t>
      </w:r>
      <w:r w:rsidR="00794E48">
        <w:rPr>
          <w:rFonts w:ascii="Arial" w:eastAsia="Calibri" w:hAnsi="Arial" w:cs="Times New Roman"/>
          <w:sz w:val="26"/>
          <w:szCs w:val="26"/>
          <w:lang w:val="el-GR" w:bidi="ar-SA"/>
          <w14:ligatures w14:val="none"/>
        </w:rPr>
        <w:t xml:space="preserve">επιπρόσθετα από το </w:t>
      </w:r>
      <w:r w:rsidRPr="00FF6B00">
        <w:rPr>
          <w:rFonts w:ascii="Arial" w:eastAsia="Calibri" w:hAnsi="Arial" w:cs="Times New Roman"/>
          <w:sz w:val="26"/>
          <w:szCs w:val="26"/>
          <w:lang w:val="el-GR" w:bidi="ar-SA"/>
          <w14:ligatures w14:val="none"/>
        </w:rPr>
        <w:t>Χρηματιστ</w:t>
      </w:r>
      <w:r w:rsidR="00794E48">
        <w:rPr>
          <w:rFonts w:ascii="Arial" w:eastAsia="Calibri" w:hAnsi="Arial" w:cs="Times New Roman"/>
          <w:sz w:val="26"/>
          <w:szCs w:val="26"/>
          <w:lang w:val="el-GR" w:bidi="ar-SA"/>
          <w14:ligatures w14:val="none"/>
        </w:rPr>
        <w:t xml:space="preserve">ήριο </w:t>
      </w:r>
      <w:r w:rsidRPr="00FF6B00">
        <w:rPr>
          <w:rFonts w:ascii="Arial" w:eastAsia="Calibri" w:hAnsi="Arial" w:cs="Times New Roman"/>
          <w:sz w:val="26"/>
          <w:szCs w:val="26"/>
          <w:lang w:val="el-GR" w:bidi="ar-SA"/>
          <w14:ligatures w14:val="none"/>
        </w:rPr>
        <w:t>του Λονδίνου</w:t>
      </w:r>
      <w:r w:rsidR="00ED5B5A">
        <w:rPr>
          <w:rFonts w:ascii="Arial" w:eastAsia="Calibri" w:hAnsi="Arial" w:cs="Times New Roman"/>
          <w:sz w:val="26"/>
          <w:szCs w:val="26"/>
          <w:lang w:val="el-GR" w:bidi="ar-SA"/>
          <w14:ligatures w14:val="none"/>
        </w:rPr>
        <w:t xml:space="preserve"> </w:t>
      </w:r>
      <w:r w:rsidR="00795750">
        <w:rPr>
          <w:rFonts w:ascii="Arial" w:eastAsia="Calibri" w:hAnsi="Arial" w:cs="Times New Roman"/>
          <w:sz w:val="26"/>
          <w:szCs w:val="26"/>
          <w:lang w:val="el-GR" w:bidi="ar-SA"/>
          <w14:ligatures w14:val="none"/>
        </w:rPr>
        <w:t xml:space="preserve">στο οποίο </w:t>
      </w:r>
      <w:r w:rsidR="00ED5B5A">
        <w:rPr>
          <w:rFonts w:ascii="Arial" w:eastAsia="Calibri" w:hAnsi="Arial" w:cs="Times New Roman"/>
          <w:sz w:val="26"/>
          <w:szCs w:val="26"/>
          <w:lang w:val="el-GR" w:bidi="ar-SA"/>
          <w14:ligatures w14:val="none"/>
        </w:rPr>
        <w:t>ήταν ήδη εισηγμένα</w:t>
      </w:r>
      <w:r w:rsidR="00795750">
        <w:rPr>
          <w:rFonts w:ascii="Arial" w:eastAsia="Calibri" w:hAnsi="Arial" w:cs="Times New Roman"/>
          <w:sz w:val="26"/>
          <w:szCs w:val="26"/>
          <w:lang w:val="el-GR" w:bidi="ar-SA"/>
          <w14:ligatures w14:val="none"/>
        </w:rPr>
        <w:t>,</w:t>
      </w:r>
      <w:r w:rsidR="00ED5B5A">
        <w:rPr>
          <w:rFonts w:ascii="Arial" w:eastAsia="Calibri" w:hAnsi="Arial" w:cs="Times New Roman"/>
          <w:sz w:val="26"/>
          <w:szCs w:val="26"/>
          <w:lang w:val="el-GR" w:bidi="ar-SA"/>
          <w14:ligatures w14:val="none"/>
        </w:rPr>
        <w:t xml:space="preserve"> </w:t>
      </w:r>
      <w:r w:rsidRPr="00FF6B00">
        <w:rPr>
          <w:rFonts w:ascii="Arial" w:eastAsia="Calibri" w:hAnsi="Arial" w:cs="Times New Roman"/>
          <w:sz w:val="26"/>
          <w:szCs w:val="26"/>
          <w:lang w:val="el-GR" w:bidi="ar-SA"/>
          <w14:ligatures w14:val="none"/>
        </w:rPr>
        <w:t xml:space="preserve">των Ευρωπαϊκών Ομολόγων </w:t>
      </w:r>
      <w:r w:rsidRPr="00FF6B00">
        <w:rPr>
          <w:rFonts w:ascii="Arial" w:eastAsia="Calibri" w:hAnsi="Arial" w:cs="Times New Roman"/>
          <w:sz w:val="26"/>
          <w:szCs w:val="26"/>
          <w:lang w:val="en-US" w:bidi="ar-SA"/>
          <w14:ligatures w14:val="none"/>
        </w:rPr>
        <w:t>EMTNs</w:t>
      </w:r>
      <w:r w:rsidRPr="00FF6B00">
        <w:rPr>
          <w:rFonts w:ascii="Arial" w:eastAsia="Calibri" w:hAnsi="Arial" w:cs="Times New Roman"/>
          <w:sz w:val="26"/>
          <w:szCs w:val="26"/>
          <w:lang w:val="el-GR" w:bidi="ar-SA"/>
          <w14:ligatures w14:val="none"/>
        </w:rPr>
        <w:t xml:space="preserve"> της Δημοκρατίας </w:t>
      </w:r>
      <w:r w:rsidR="00794E48">
        <w:rPr>
          <w:rFonts w:ascii="Arial" w:eastAsia="Calibri" w:hAnsi="Arial" w:cs="Times New Roman"/>
          <w:sz w:val="26"/>
          <w:szCs w:val="26"/>
          <w:lang w:val="el-GR" w:bidi="ar-SA"/>
          <w14:ligatures w14:val="none"/>
        </w:rPr>
        <w:t>μας</w:t>
      </w:r>
      <w:r w:rsidR="00102B97" w:rsidRPr="00102B97">
        <w:rPr>
          <w:rFonts w:ascii="Arial" w:eastAsia="Calibri" w:hAnsi="Arial" w:cs="Times New Roman"/>
          <w:sz w:val="26"/>
          <w:szCs w:val="26"/>
          <w:lang w:val="el-GR" w:bidi="ar-SA"/>
          <w14:ligatures w14:val="none"/>
        </w:rPr>
        <w:t>,</w:t>
      </w:r>
      <w:r w:rsidR="00794E48">
        <w:rPr>
          <w:rFonts w:ascii="Arial" w:eastAsia="Calibri" w:hAnsi="Arial" w:cs="Times New Roman"/>
          <w:sz w:val="26"/>
          <w:szCs w:val="26"/>
          <w:lang w:val="el-GR" w:bidi="ar-SA"/>
          <w14:ligatures w14:val="none"/>
        </w:rPr>
        <w:t xml:space="preserve"> και </w:t>
      </w:r>
      <w:r w:rsidR="00102B97">
        <w:rPr>
          <w:rFonts w:ascii="Arial" w:eastAsia="Calibri" w:hAnsi="Arial" w:cs="Times New Roman"/>
          <w:sz w:val="26"/>
          <w:szCs w:val="26"/>
          <w:lang w:val="el-GR" w:bidi="ar-SA"/>
          <w14:ligatures w14:val="none"/>
        </w:rPr>
        <w:t>σ</w:t>
      </w:r>
      <w:r w:rsidR="00794E48">
        <w:rPr>
          <w:rFonts w:ascii="Arial" w:eastAsia="Calibri" w:hAnsi="Arial" w:cs="Times New Roman"/>
          <w:sz w:val="26"/>
          <w:szCs w:val="26"/>
          <w:lang w:val="el-GR" w:bidi="ar-SA"/>
          <w14:ligatures w14:val="none"/>
        </w:rPr>
        <w:t>το ΧΑΚ.</w:t>
      </w:r>
      <w:r w:rsidR="00ED5B5A">
        <w:rPr>
          <w:rFonts w:ascii="Arial" w:eastAsia="Calibri" w:hAnsi="Arial" w:cs="Times New Roman"/>
          <w:sz w:val="26"/>
          <w:szCs w:val="26"/>
          <w:lang w:val="el-GR" w:bidi="ar-SA"/>
          <w14:ligatures w14:val="none"/>
        </w:rPr>
        <w:t xml:space="preserve">  Το Χρηματιστήριο, εξετάζει επιπλέον με το Υπουργείο Οικονομικών, ως ο εκδότης των Κρατικών Ομολόγων, την εισαγωγή της ρύθμισης </w:t>
      </w:r>
      <w:r w:rsidR="00ED5B5A">
        <w:rPr>
          <w:rFonts w:ascii="Arial" w:eastAsia="Calibri" w:hAnsi="Arial" w:cs="Times New Roman"/>
          <w:sz w:val="26"/>
          <w:szCs w:val="26"/>
          <w:lang w:val="en-US" w:bidi="ar-SA"/>
          <w14:ligatures w14:val="none"/>
        </w:rPr>
        <w:t>Delivery</w:t>
      </w:r>
      <w:r w:rsidR="00ED5B5A" w:rsidRPr="00ED5B5A">
        <w:rPr>
          <w:rFonts w:ascii="Arial" w:eastAsia="Calibri" w:hAnsi="Arial" w:cs="Times New Roman"/>
          <w:sz w:val="26"/>
          <w:szCs w:val="26"/>
          <w:lang w:val="el-GR" w:bidi="ar-SA"/>
          <w14:ligatures w14:val="none"/>
        </w:rPr>
        <w:t xml:space="preserve"> </w:t>
      </w:r>
      <w:r w:rsidR="00ED5B5A">
        <w:rPr>
          <w:rFonts w:ascii="Arial" w:eastAsia="Calibri" w:hAnsi="Arial" w:cs="Times New Roman"/>
          <w:sz w:val="26"/>
          <w:szCs w:val="26"/>
          <w:lang w:val="en-US" w:bidi="ar-SA"/>
          <w14:ligatures w14:val="none"/>
        </w:rPr>
        <w:t>Versus</w:t>
      </w:r>
      <w:r w:rsidR="00ED5B5A" w:rsidRPr="00ED5B5A">
        <w:rPr>
          <w:rFonts w:ascii="Arial" w:eastAsia="Calibri" w:hAnsi="Arial" w:cs="Times New Roman"/>
          <w:sz w:val="26"/>
          <w:szCs w:val="26"/>
          <w:lang w:val="el-GR" w:bidi="ar-SA"/>
          <w14:ligatures w14:val="none"/>
        </w:rPr>
        <w:t xml:space="preserve"> </w:t>
      </w:r>
      <w:r w:rsidR="00ED5B5A">
        <w:rPr>
          <w:rFonts w:ascii="Arial" w:eastAsia="Calibri" w:hAnsi="Arial" w:cs="Times New Roman"/>
          <w:sz w:val="26"/>
          <w:szCs w:val="26"/>
          <w:lang w:val="en-US" w:bidi="ar-SA"/>
          <w14:ligatures w14:val="none"/>
        </w:rPr>
        <w:t>Payments</w:t>
      </w:r>
      <w:r w:rsidR="00ED5B5A" w:rsidRPr="00ED5B5A">
        <w:rPr>
          <w:rFonts w:ascii="Arial" w:eastAsia="Calibri" w:hAnsi="Arial" w:cs="Times New Roman"/>
          <w:sz w:val="26"/>
          <w:szCs w:val="26"/>
          <w:lang w:val="el-GR" w:bidi="ar-SA"/>
          <w14:ligatures w14:val="none"/>
        </w:rPr>
        <w:t xml:space="preserve"> (</w:t>
      </w:r>
      <w:r w:rsidR="00ED5B5A">
        <w:rPr>
          <w:rFonts w:ascii="Arial" w:eastAsia="Calibri" w:hAnsi="Arial" w:cs="Times New Roman"/>
          <w:sz w:val="26"/>
          <w:szCs w:val="26"/>
          <w:lang w:val="en-US" w:bidi="ar-SA"/>
          <w14:ligatures w14:val="none"/>
        </w:rPr>
        <w:t>DvP</w:t>
      </w:r>
      <w:r w:rsidR="00ED5B5A" w:rsidRPr="00ED5B5A">
        <w:rPr>
          <w:rFonts w:ascii="Arial" w:eastAsia="Calibri" w:hAnsi="Arial" w:cs="Times New Roman"/>
          <w:sz w:val="26"/>
          <w:szCs w:val="26"/>
          <w:lang w:val="el-GR" w:bidi="ar-SA"/>
          <w14:ligatures w14:val="none"/>
        </w:rPr>
        <w:t>)</w:t>
      </w:r>
      <w:r w:rsidR="00ED5B5A">
        <w:rPr>
          <w:rFonts w:ascii="Arial" w:eastAsia="Calibri" w:hAnsi="Arial" w:cs="Times New Roman"/>
          <w:sz w:val="26"/>
          <w:szCs w:val="26"/>
          <w:lang w:val="el-GR" w:bidi="ar-SA"/>
          <w14:ligatures w14:val="none"/>
        </w:rPr>
        <w:t xml:space="preserve">, σε σχέση με την πρωτογενή έκδοση των </w:t>
      </w:r>
      <w:r w:rsidR="00ED5B5A">
        <w:rPr>
          <w:rFonts w:ascii="Arial" w:eastAsia="Calibri" w:hAnsi="Arial" w:cs="Times New Roman"/>
          <w:sz w:val="26"/>
          <w:szCs w:val="26"/>
          <w:lang w:val="en-US" w:bidi="ar-SA"/>
          <w14:ligatures w14:val="none"/>
        </w:rPr>
        <w:t>T</w:t>
      </w:r>
      <w:r w:rsidR="00ED5B5A" w:rsidRPr="00ED5B5A">
        <w:rPr>
          <w:rFonts w:ascii="Arial" w:eastAsia="Calibri" w:hAnsi="Arial" w:cs="Times New Roman"/>
          <w:sz w:val="26"/>
          <w:szCs w:val="26"/>
          <w:lang w:val="el-GR" w:bidi="ar-SA"/>
          <w14:ligatures w14:val="none"/>
        </w:rPr>
        <w:t>-</w:t>
      </w:r>
      <w:r w:rsidR="00ED5B5A">
        <w:rPr>
          <w:rFonts w:ascii="Arial" w:eastAsia="Calibri" w:hAnsi="Arial" w:cs="Times New Roman"/>
          <w:sz w:val="26"/>
          <w:szCs w:val="26"/>
          <w:lang w:val="en-US" w:bidi="ar-SA"/>
          <w14:ligatures w14:val="none"/>
        </w:rPr>
        <w:t>Bills</w:t>
      </w:r>
      <w:r w:rsidR="00ED5B5A" w:rsidRPr="00ED5B5A">
        <w:rPr>
          <w:rFonts w:ascii="Arial" w:eastAsia="Calibri" w:hAnsi="Arial" w:cs="Times New Roman"/>
          <w:sz w:val="26"/>
          <w:szCs w:val="26"/>
          <w:lang w:val="el-GR" w:bidi="ar-SA"/>
          <w14:ligatures w14:val="none"/>
        </w:rPr>
        <w:t xml:space="preserve"> </w:t>
      </w:r>
      <w:r w:rsidR="00ED5B5A">
        <w:rPr>
          <w:rFonts w:ascii="Arial" w:eastAsia="Calibri" w:hAnsi="Arial" w:cs="Times New Roman"/>
          <w:sz w:val="26"/>
          <w:szCs w:val="26"/>
          <w:lang w:val="el-GR" w:bidi="ar-SA"/>
          <w14:ligatures w14:val="none"/>
        </w:rPr>
        <w:t>κι άλλων κατηγοριών τέτοιων Ομολόγων, με στόχο την προσέλκυση αυξημένου αριθμού επενδυτών σ’ αυτ</w:t>
      </w:r>
      <w:r w:rsidR="00102B97">
        <w:rPr>
          <w:rFonts w:ascii="Arial" w:eastAsia="Calibri" w:hAnsi="Arial" w:cs="Times New Roman"/>
          <w:sz w:val="26"/>
          <w:szCs w:val="26"/>
          <w:lang w:val="el-GR" w:bidi="ar-SA"/>
          <w14:ligatures w14:val="none"/>
        </w:rPr>
        <w:t>ά</w:t>
      </w:r>
      <w:r w:rsidR="00ED5B5A">
        <w:rPr>
          <w:rFonts w:ascii="Arial" w:eastAsia="Calibri" w:hAnsi="Arial" w:cs="Times New Roman"/>
          <w:sz w:val="26"/>
          <w:szCs w:val="26"/>
          <w:lang w:val="el-GR" w:bidi="ar-SA"/>
          <w14:ligatures w14:val="none"/>
        </w:rPr>
        <w:t xml:space="preserve"> και τη διαρκή βελτίωση των σχετικών διαδικασιών</w:t>
      </w:r>
      <w:r w:rsidR="00102B97">
        <w:rPr>
          <w:rFonts w:ascii="Arial" w:eastAsia="Calibri" w:hAnsi="Arial" w:cs="Times New Roman"/>
          <w:sz w:val="26"/>
          <w:szCs w:val="26"/>
          <w:lang w:val="el-GR" w:bidi="ar-SA"/>
          <w14:ligatures w14:val="none"/>
        </w:rPr>
        <w:t xml:space="preserve"> που τα συνοδεύουν.</w:t>
      </w:r>
    </w:p>
    <w:p w14:paraId="51DAAF10" w14:textId="77777777"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Εντατικοποιήθηκε γενικότερα εντός του 2024, η προσπάθεια για να επεκταθεί περαιτέρω η αγορά κρατικών και εταιρικών ομολόγων στο ΧΑΚ.</w:t>
      </w:r>
    </w:p>
    <w:p w14:paraId="4D7ACD7B" w14:textId="7073D95E"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Για τα κρατικά ομόλογα, υποβλήθηκαν εισηγήσεις του ΧΑΚ στο Υπουργείο Οικονομικών, για να προωθηθεί η έκδοση ομολόγων στην εγχώρια αγορά, ώστε να διευρυνθεί η επενδυτική βάση στο σημαντικό αυτό επενδυτικό προϊόν, καθώς και η εμπορευσιμότητα τους δευτερογενώς</w:t>
      </w:r>
      <w:r w:rsidR="00794E48">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μέσω του ΧΑΚ.</w:t>
      </w:r>
    </w:p>
    <w:p w14:paraId="7B29CB43" w14:textId="7BC4E988"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Για τα εταιρικά ομόλογα, ισχύει πλέον, βάσει παραστάσεων του ΧΑΚ που προηγήθηκαν, βελτιωμένη φορολογική ρύθμιση </w:t>
      </w:r>
      <w:r w:rsidR="00ED5B5A">
        <w:rPr>
          <w:rFonts w:ascii="Arial" w:eastAsia="Calibri" w:hAnsi="Arial" w:cs="Times New Roman"/>
          <w:sz w:val="26"/>
          <w:szCs w:val="26"/>
          <w:lang w:val="el-GR" w:bidi="ar-SA"/>
          <w14:ligatures w14:val="none"/>
        </w:rPr>
        <w:t xml:space="preserve">που ψηφίστηκε, </w:t>
      </w:r>
      <w:r w:rsidRPr="00FF6B00">
        <w:rPr>
          <w:rFonts w:ascii="Arial" w:eastAsia="Calibri" w:hAnsi="Arial" w:cs="Times New Roman"/>
          <w:sz w:val="26"/>
          <w:szCs w:val="26"/>
          <w:lang w:val="el-GR" w:bidi="ar-SA"/>
          <w14:ligatures w14:val="none"/>
        </w:rPr>
        <w:t xml:space="preserve">προς ενθάρρυνση ανάπτυξης και της αγοράς αυτής.  </w:t>
      </w:r>
    </w:p>
    <w:p w14:paraId="0D67B28B" w14:textId="69DAE35E"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Κατά το 2024, σε συνέχεια και σχετικών ρυθμίσεων του ΧΑΚ στην τιμολογιακή πολιτική του, επιτεύχθηκε η εισαγωγή του πρώτου πράσινου ομολόγου (</w:t>
      </w:r>
      <w:r w:rsidRPr="00FF6B00">
        <w:rPr>
          <w:rFonts w:ascii="Arial" w:eastAsia="Calibri" w:hAnsi="Arial" w:cs="Times New Roman"/>
          <w:sz w:val="26"/>
          <w:szCs w:val="26"/>
          <w:lang w:val="en-US" w:bidi="ar-SA"/>
          <w14:ligatures w14:val="none"/>
        </w:rPr>
        <w:t>green</w:t>
      </w:r>
      <w:r w:rsidRPr="00FF6B00">
        <w:rPr>
          <w:rFonts w:ascii="Arial" w:eastAsia="Calibri" w:hAnsi="Arial" w:cs="Times New Roman"/>
          <w:sz w:val="26"/>
          <w:szCs w:val="26"/>
          <w:lang w:val="el-GR" w:bidi="ar-SA"/>
          <w14:ligatures w14:val="none"/>
        </w:rPr>
        <w:t xml:space="preserve"> </w:t>
      </w:r>
      <w:r w:rsidRPr="00FF6B00">
        <w:rPr>
          <w:rFonts w:ascii="Arial" w:eastAsia="Calibri" w:hAnsi="Arial" w:cs="Times New Roman"/>
          <w:sz w:val="26"/>
          <w:szCs w:val="26"/>
          <w:lang w:val="en-US" w:bidi="ar-SA"/>
          <w14:ligatures w14:val="none"/>
        </w:rPr>
        <w:t>bond</w:t>
      </w:r>
      <w:r w:rsidRPr="00FF6B00">
        <w:rPr>
          <w:rFonts w:ascii="Arial" w:eastAsia="Calibri" w:hAnsi="Arial" w:cs="Times New Roman"/>
          <w:sz w:val="26"/>
          <w:szCs w:val="26"/>
          <w:lang w:val="el-GR" w:bidi="ar-SA"/>
          <w14:ligatures w14:val="none"/>
        </w:rPr>
        <w:t xml:space="preserve">) στο ΧΑΚ.  Λόγω της ιδιαίτερης σημασίας που έχει για την οικονομία </w:t>
      </w:r>
      <w:r w:rsidR="00794E48">
        <w:rPr>
          <w:rFonts w:ascii="Arial" w:eastAsia="Calibri" w:hAnsi="Arial" w:cs="Times New Roman"/>
          <w:sz w:val="26"/>
          <w:szCs w:val="26"/>
          <w:lang w:val="el-GR" w:bidi="ar-SA"/>
          <w14:ligatures w14:val="none"/>
        </w:rPr>
        <w:t xml:space="preserve">μας ο </w:t>
      </w:r>
      <w:r w:rsidRPr="00FF6B00">
        <w:rPr>
          <w:rFonts w:ascii="Arial" w:eastAsia="Calibri" w:hAnsi="Arial" w:cs="Times New Roman"/>
          <w:sz w:val="26"/>
          <w:szCs w:val="26"/>
          <w:lang w:val="el-GR" w:bidi="ar-SA"/>
          <w14:ligatures w14:val="none"/>
        </w:rPr>
        <w:t xml:space="preserve">τομέας της Ενέργειας, προσβλέπουμε ότι </w:t>
      </w:r>
      <w:r w:rsidR="00ED5B5A">
        <w:rPr>
          <w:rFonts w:ascii="Arial" w:eastAsia="Calibri" w:hAnsi="Arial" w:cs="Times New Roman"/>
          <w:sz w:val="26"/>
          <w:szCs w:val="26"/>
          <w:lang w:val="el-GR" w:bidi="ar-SA"/>
          <w14:ligatures w14:val="none"/>
        </w:rPr>
        <w:t xml:space="preserve">και </w:t>
      </w:r>
      <w:r w:rsidRPr="00FF6B00">
        <w:rPr>
          <w:rFonts w:ascii="Arial" w:eastAsia="Calibri" w:hAnsi="Arial" w:cs="Times New Roman"/>
          <w:sz w:val="26"/>
          <w:szCs w:val="26"/>
          <w:lang w:val="el-GR" w:bidi="ar-SA"/>
          <w14:ligatures w14:val="none"/>
        </w:rPr>
        <w:t xml:space="preserve">η σημαντική αυτή αγορά των Πράσινων Ομολόγων, θα </w:t>
      </w:r>
      <w:r w:rsidR="00794E48">
        <w:rPr>
          <w:rFonts w:ascii="Arial" w:eastAsia="Calibri" w:hAnsi="Arial" w:cs="Times New Roman"/>
          <w:sz w:val="26"/>
          <w:szCs w:val="26"/>
          <w:lang w:val="el-GR" w:bidi="ar-SA"/>
          <w14:ligatures w14:val="none"/>
        </w:rPr>
        <w:t xml:space="preserve">μπορέσει να </w:t>
      </w:r>
      <w:r w:rsidRPr="00FF6B00">
        <w:rPr>
          <w:rFonts w:ascii="Arial" w:eastAsia="Calibri" w:hAnsi="Arial" w:cs="Times New Roman"/>
          <w:sz w:val="26"/>
          <w:szCs w:val="26"/>
          <w:lang w:val="el-GR" w:bidi="ar-SA"/>
          <w14:ligatures w14:val="none"/>
        </w:rPr>
        <w:t xml:space="preserve">αναπτυχθεί </w:t>
      </w:r>
      <w:r w:rsidR="00CC5053">
        <w:rPr>
          <w:rFonts w:ascii="Arial" w:eastAsia="Calibri" w:hAnsi="Arial" w:cs="Times New Roman"/>
          <w:sz w:val="26"/>
          <w:szCs w:val="26"/>
          <w:lang w:val="el-GR" w:bidi="ar-SA"/>
          <w14:ligatures w14:val="none"/>
        </w:rPr>
        <w:t xml:space="preserve">περαιτέρω </w:t>
      </w:r>
      <w:r w:rsidRPr="00FF6B00">
        <w:rPr>
          <w:rFonts w:ascii="Arial" w:eastAsia="Calibri" w:hAnsi="Arial" w:cs="Times New Roman"/>
          <w:sz w:val="26"/>
          <w:szCs w:val="26"/>
          <w:lang w:val="el-GR" w:bidi="ar-SA"/>
          <w14:ligatures w14:val="none"/>
        </w:rPr>
        <w:t xml:space="preserve">μέσω </w:t>
      </w:r>
      <w:r w:rsidR="00102B97">
        <w:rPr>
          <w:rFonts w:ascii="Arial" w:eastAsia="Calibri" w:hAnsi="Arial" w:cs="Times New Roman"/>
          <w:sz w:val="26"/>
          <w:szCs w:val="26"/>
          <w:lang w:val="el-GR" w:bidi="ar-SA"/>
          <w14:ligatures w14:val="none"/>
        </w:rPr>
        <w:t xml:space="preserve">και </w:t>
      </w:r>
      <w:r w:rsidRPr="00FF6B00">
        <w:rPr>
          <w:rFonts w:ascii="Arial" w:eastAsia="Calibri" w:hAnsi="Arial" w:cs="Times New Roman"/>
          <w:sz w:val="26"/>
          <w:szCs w:val="26"/>
          <w:lang w:val="el-GR" w:bidi="ar-SA"/>
          <w14:ligatures w14:val="none"/>
        </w:rPr>
        <w:t>του ΧΑΚ.</w:t>
      </w:r>
    </w:p>
    <w:p w14:paraId="5E3932DF" w14:textId="457EB246"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Συνέχισε η ενεργός δραστηριοποίηση του Χρηματιστηρίου στην Αγορά Ενέργειας, τόσο μέσω των εκπλειστηριασμών των Δικαιωμάτων Εκπομπής Αερίων του Θερμοκηπίου της Δημοκρατίας</w:t>
      </w:r>
      <w:r w:rsidR="00ED5B5A">
        <w:rPr>
          <w:rFonts w:ascii="Arial" w:eastAsia="Calibri" w:hAnsi="Arial" w:cs="Times New Roman"/>
          <w:sz w:val="26"/>
          <w:szCs w:val="26"/>
          <w:lang w:val="el-GR" w:bidi="ar-SA"/>
          <w14:ligatures w14:val="none"/>
        </w:rPr>
        <w:t xml:space="preserve">, κατόπιν σχετικής </w:t>
      </w:r>
      <w:r w:rsidRPr="00FF6B00">
        <w:rPr>
          <w:rFonts w:ascii="Arial" w:eastAsia="Calibri" w:hAnsi="Arial" w:cs="Times New Roman"/>
          <w:sz w:val="26"/>
          <w:szCs w:val="26"/>
          <w:lang w:val="el-GR" w:bidi="ar-SA"/>
          <w14:ligatures w14:val="none"/>
        </w:rPr>
        <w:t>εξουσιοδότηση</w:t>
      </w:r>
      <w:r w:rsidR="00ED5B5A">
        <w:rPr>
          <w:rFonts w:ascii="Arial" w:eastAsia="Calibri" w:hAnsi="Arial" w:cs="Times New Roman"/>
          <w:sz w:val="26"/>
          <w:szCs w:val="26"/>
          <w:lang w:val="el-GR" w:bidi="ar-SA"/>
          <w14:ligatures w14:val="none"/>
        </w:rPr>
        <w:t>ς</w:t>
      </w:r>
      <w:r w:rsidRPr="00FF6B00">
        <w:rPr>
          <w:rFonts w:ascii="Arial" w:eastAsia="Calibri" w:hAnsi="Arial" w:cs="Times New Roman"/>
          <w:sz w:val="26"/>
          <w:szCs w:val="26"/>
          <w:lang w:val="el-GR" w:bidi="ar-SA"/>
          <w14:ligatures w14:val="none"/>
        </w:rPr>
        <w:t xml:space="preserve"> της Κυβέρνησης, όσο και της ενεργού συμμετοχής του ΧΑΚ στο Χρηματιστήριο Ενέργειας της Ελλάδος, ως </w:t>
      </w:r>
      <w:r w:rsidR="00794E48">
        <w:rPr>
          <w:rFonts w:ascii="Arial" w:eastAsia="Calibri" w:hAnsi="Arial" w:cs="Times New Roman"/>
          <w:sz w:val="26"/>
          <w:szCs w:val="26"/>
          <w:lang w:val="el-GR" w:bidi="ar-SA"/>
          <w14:ligatures w14:val="none"/>
        </w:rPr>
        <w:t xml:space="preserve">ιδρυτικός </w:t>
      </w:r>
      <w:r w:rsidRPr="00FF6B00">
        <w:rPr>
          <w:rFonts w:ascii="Arial" w:eastAsia="Calibri" w:hAnsi="Arial" w:cs="Times New Roman"/>
          <w:sz w:val="26"/>
          <w:szCs w:val="26"/>
          <w:lang w:val="el-GR" w:bidi="ar-SA"/>
          <w14:ligatures w14:val="none"/>
        </w:rPr>
        <w:t>μέτοχος του Χρηματιστηρίου αυτού</w:t>
      </w:r>
      <w:r w:rsidR="00794E48">
        <w:rPr>
          <w:rFonts w:ascii="Arial" w:eastAsia="Calibri" w:hAnsi="Arial" w:cs="Times New Roman"/>
          <w:sz w:val="26"/>
          <w:szCs w:val="26"/>
          <w:lang w:val="el-GR" w:bidi="ar-SA"/>
          <w14:ligatures w14:val="none"/>
        </w:rPr>
        <w:t>, από το 2019</w:t>
      </w:r>
      <w:r w:rsidRPr="00FF6B00">
        <w:rPr>
          <w:rFonts w:ascii="Arial" w:eastAsia="Calibri" w:hAnsi="Arial" w:cs="Times New Roman"/>
          <w:sz w:val="26"/>
          <w:szCs w:val="26"/>
          <w:lang w:val="el-GR" w:bidi="ar-SA"/>
          <w14:ligatures w14:val="none"/>
        </w:rPr>
        <w:t>.  Επιπλέον, μέσω της ετοιμασίας της σχετικής υποδομής, θα αναληφθεί από το ΧΑΚ εντός του 2025 ως προγραμματίζεται, η εκκαθάριση των συναλλαγών</w:t>
      </w:r>
      <w:r w:rsidR="00ED5B5A">
        <w:rPr>
          <w:rFonts w:ascii="Arial" w:eastAsia="Calibri" w:hAnsi="Arial" w:cs="Times New Roman"/>
          <w:sz w:val="26"/>
          <w:szCs w:val="26"/>
          <w:lang w:val="el-GR" w:bidi="ar-SA"/>
          <w14:ligatures w14:val="none"/>
        </w:rPr>
        <w:t xml:space="preserve">, καθώς </w:t>
      </w:r>
      <w:r w:rsidRPr="00FF6B00">
        <w:rPr>
          <w:rFonts w:ascii="Arial" w:eastAsia="Calibri" w:hAnsi="Arial" w:cs="Times New Roman"/>
          <w:sz w:val="26"/>
          <w:szCs w:val="26"/>
          <w:lang w:val="el-GR" w:bidi="ar-SA"/>
          <w14:ligatures w14:val="none"/>
        </w:rPr>
        <w:t>και των εργασιών του φορέα κάλυψης</w:t>
      </w:r>
      <w:r w:rsidR="00ED5B5A">
        <w:rPr>
          <w:rFonts w:ascii="Arial" w:eastAsia="Calibri" w:hAnsi="Arial" w:cs="Times New Roman"/>
          <w:sz w:val="26"/>
          <w:szCs w:val="26"/>
          <w:lang w:val="el-GR" w:bidi="ar-SA"/>
          <w14:ligatures w14:val="none"/>
        </w:rPr>
        <w:t>,</w:t>
      </w:r>
      <w:r w:rsidRPr="00FF6B00">
        <w:rPr>
          <w:rFonts w:ascii="Arial" w:eastAsia="Calibri" w:hAnsi="Arial" w:cs="Times New Roman"/>
          <w:sz w:val="26"/>
          <w:szCs w:val="26"/>
          <w:lang w:val="el-GR" w:bidi="ar-SA"/>
          <w14:ligatures w14:val="none"/>
        </w:rPr>
        <w:t xml:space="preserve"> </w:t>
      </w:r>
      <w:r w:rsidR="00ED5B5A">
        <w:rPr>
          <w:rFonts w:ascii="Arial" w:eastAsia="Calibri" w:hAnsi="Arial" w:cs="Times New Roman"/>
          <w:sz w:val="26"/>
          <w:szCs w:val="26"/>
          <w:lang w:val="el-GR" w:bidi="ar-SA"/>
          <w14:ligatures w14:val="none"/>
        </w:rPr>
        <w:t xml:space="preserve">ως </w:t>
      </w:r>
      <w:r w:rsidR="00794E48">
        <w:rPr>
          <w:rFonts w:ascii="Arial" w:eastAsia="Calibri" w:hAnsi="Arial" w:cs="Times New Roman"/>
          <w:sz w:val="26"/>
          <w:szCs w:val="26"/>
          <w:lang w:val="el-GR" w:bidi="ar-SA"/>
          <w14:ligatures w14:val="none"/>
        </w:rPr>
        <w:t xml:space="preserve">θα γίνονται </w:t>
      </w:r>
      <w:r w:rsidRPr="00FF6B00">
        <w:rPr>
          <w:rFonts w:ascii="Arial" w:eastAsia="Calibri" w:hAnsi="Arial" w:cs="Times New Roman"/>
          <w:sz w:val="26"/>
          <w:szCs w:val="26"/>
          <w:lang w:val="el-GR" w:bidi="ar-SA"/>
          <w14:ligatures w14:val="none"/>
        </w:rPr>
        <w:t>στην ανταγωνιστική αγορά ηλεκτρισμού όταν αυτή θα λειτουργήσει, μέσω του Διαχειριστή Συστήματος Μεταφοράς Κύπρου.</w:t>
      </w:r>
    </w:p>
    <w:p w14:paraId="53616D93" w14:textId="160BF7F7" w:rsidR="00FF6B00" w:rsidRP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 xml:space="preserve">Το Χρηματιστήριο διερεύνησε επίσης ως είχε ανακοινώσει, με τους Συνεργάτες του στον τομέα της Ενέργειας και ειδικότερα </w:t>
      </w:r>
      <w:r w:rsidR="00794E48">
        <w:rPr>
          <w:rFonts w:ascii="Arial" w:eastAsia="Calibri" w:hAnsi="Arial" w:cs="Times New Roman"/>
          <w:sz w:val="26"/>
          <w:szCs w:val="26"/>
          <w:lang w:val="el-GR" w:bidi="ar-SA"/>
          <w14:ligatures w14:val="none"/>
        </w:rPr>
        <w:t xml:space="preserve">με </w:t>
      </w:r>
      <w:r w:rsidRPr="00FF6B00">
        <w:rPr>
          <w:rFonts w:ascii="Arial" w:eastAsia="Calibri" w:hAnsi="Arial" w:cs="Times New Roman"/>
          <w:sz w:val="26"/>
          <w:szCs w:val="26"/>
          <w:lang w:val="el-GR" w:bidi="ar-SA"/>
          <w14:ligatures w14:val="none"/>
        </w:rPr>
        <w:t>το Χρηματιστήριο Ενέργειας της Ελλάδας, τη δυνατότητα παροχής της ευχέρειας για  διαπραγμάτευση των πιστοποιητικών εγγ</w:t>
      </w:r>
      <w:r w:rsidR="00ED5B5A">
        <w:rPr>
          <w:rFonts w:ascii="Arial" w:eastAsia="Calibri" w:hAnsi="Arial" w:cs="Times New Roman"/>
          <w:sz w:val="26"/>
          <w:szCs w:val="26"/>
          <w:lang w:val="el-GR" w:bidi="ar-SA"/>
          <w14:ligatures w14:val="none"/>
        </w:rPr>
        <w:t xml:space="preserve">ύησης </w:t>
      </w:r>
      <w:r w:rsidRPr="00FF6B00">
        <w:rPr>
          <w:rFonts w:ascii="Arial" w:eastAsia="Calibri" w:hAnsi="Arial" w:cs="Times New Roman"/>
          <w:sz w:val="26"/>
          <w:szCs w:val="26"/>
          <w:lang w:val="el-GR" w:bidi="ar-SA"/>
          <w14:ligatures w14:val="none"/>
        </w:rPr>
        <w:t>προέλευσης (</w:t>
      </w:r>
      <w:r w:rsidRPr="00FF6B00">
        <w:rPr>
          <w:rFonts w:ascii="Arial" w:eastAsia="Calibri" w:hAnsi="Arial" w:cs="Times New Roman"/>
          <w:sz w:val="26"/>
          <w:szCs w:val="26"/>
          <w:lang w:val="en-US" w:bidi="ar-SA"/>
          <w14:ligatures w14:val="none"/>
        </w:rPr>
        <w:t>GOs</w:t>
      </w:r>
      <w:r w:rsidRPr="00FF6B00">
        <w:rPr>
          <w:rFonts w:ascii="Arial" w:eastAsia="Calibri" w:hAnsi="Arial" w:cs="Times New Roman"/>
          <w:sz w:val="26"/>
          <w:szCs w:val="26"/>
          <w:lang w:val="el-GR" w:bidi="ar-SA"/>
          <w14:ligatures w14:val="none"/>
        </w:rPr>
        <w:t>) από ανανεώσιμες πηγές ενέργειας.</w:t>
      </w:r>
    </w:p>
    <w:p w14:paraId="60247FE5" w14:textId="48045A1E" w:rsidR="00FF6B00" w:rsidRPr="00787901" w:rsidRDefault="00794E48"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787901">
        <w:rPr>
          <w:rFonts w:ascii="Arial" w:eastAsia="Calibri" w:hAnsi="Arial" w:cs="Times New Roman"/>
          <w:sz w:val="26"/>
          <w:szCs w:val="26"/>
          <w:lang w:val="el-GR" w:bidi="ar-SA"/>
          <w14:ligatures w14:val="none"/>
        </w:rPr>
        <w:t>Ε</w:t>
      </w:r>
      <w:r w:rsidR="00FF6B00" w:rsidRPr="00787901">
        <w:rPr>
          <w:rFonts w:ascii="Arial" w:eastAsia="Calibri" w:hAnsi="Arial" w:cs="Times New Roman"/>
          <w:sz w:val="26"/>
          <w:szCs w:val="26"/>
          <w:lang w:val="el-GR" w:bidi="ar-SA"/>
          <w14:ligatures w14:val="none"/>
        </w:rPr>
        <w:t>ίναι επιβεβλημέν</w:t>
      </w:r>
      <w:r w:rsidRPr="00787901">
        <w:rPr>
          <w:rFonts w:ascii="Arial" w:eastAsia="Calibri" w:hAnsi="Arial" w:cs="Times New Roman"/>
          <w:sz w:val="26"/>
          <w:szCs w:val="26"/>
          <w:lang w:val="el-GR" w:bidi="ar-SA"/>
          <w14:ligatures w14:val="none"/>
        </w:rPr>
        <w:t>ο</w:t>
      </w:r>
      <w:r w:rsidR="00FF6B00" w:rsidRPr="00787901">
        <w:rPr>
          <w:rFonts w:ascii="Arial" w:eastAsia="Calibri" w:hAnsi="Arial" w:cs="Times New Roman"/>
          <w:sz w:val="26"/>
          <w:szCs w:val="26"/>
          <w:lang w:val="el-GR" w:bidi="ar-SA"/>
          <w14:ligatures w14:val="none"/>
        </w:rPr>
        <w:t xml:space="preserve"> </w:t>
      </w:r>
      <w:r w:rsidRPr="00787901">
        <w:rPr>
          <w:rFonts w:ascii="Arial" w:eastAsia="Calibri" w:hAnsi="Arial" w:cs="Times New Roman"/>
          <w:sz w:val="26"/>
          <w:szCs w:val="26"/>
          <w:lang w:val="el-GR" w:bidi="ar-SA"/>
          <w14:ligatures w14:val="none"/>
        </w:rPr>
        <w:t xml:space="preserve">να </w:t>
      </w:r>
      <w:r w:rsidR="00FF6B00" w:rsidRPr="00787901">
        <w:rPr>
          <w:rFonts w:ascii="Arial" w:eastAsia="Calibri" w:hAnsi="Arial" w:cs="Times New Roman"/>
          <w:sz w:val="26"/>
          <w:szCs w:val="26"/>
          <w:lang w:val="el-GR" w:bidi="ar-SA"/>
          <w14:ligatures w14:val="none"/>
        </w:rPr>
        <w:t>παραχ</w:t>
      </w:r>
      <w:r w:rsidRPr="00787901">
        <w:rPr>
          <w:rFonts w:ascii="Arial" w:eastAsia="Calibri" w:hAnsi="Arial" w:cs="Times New Roman"/>
          <w:sz w:val="26"/>
          <w:szCs w:val="26"/>
          <w:lang w:val="el-GR" w:bidi="ar-SA"/>
          <w14:ligatures w14:val="none"/>
        </w:rPr>
        <w:t xml:space="preserve">ωρηθούν </w:t>
      </w:r>
      <w:r w:rsidR="00FF6B00" w:rsidRPr="00787901">
        <w:rPr>
          <w:rFonts w:ascii="Arial" w:eastAsia="Calibri" w:hAnsi="Arial" w:cs="Times New Roman"/>
          <w:sz w:val="26"/>
          <w:szCs w:val="26"/>
          <w:lang w:val="el-GR" w:bidi="ar-SA"/>
          <w14:ligatures w14:val="none"/>
        </w:rPr>
        <w:t>φορολογικ</w:t>
      </w:r>
      <w:r w:rsidRPr="00787901">
        <w:rPr>
          <w:rFonts w:ascii="Arial" w:eastAsia="Calibri" w:hAnsi="Arial" w:cs="Times New Roman"/>
          <w:sz w:val="26"/>
          <w:szCs w:val="26"/>
          <w:lang w:val="el-GR" w:bidi="ar-SA"/>
          <w14:ligatures w14:val="none"/>
        </w:rPr>
        <w:t>ά</w:t>
      </w:r>
      <w:r w:rsidR="00FF6B00" w:rsidRPr="00787901">
        <w:rPr>
          <w:rFonts w:ascii="Arial" w:eastAsia="Calibri" w:hAnsi="Arial" w:cs="Times New Roman"/>
          <w:sz w:val="26"/>
          <w:szCs w:val="26"/>
          <w:lang w:val="el-GR" w:bidi="ar-SA"/>
          <w14:ligatures w14:val="none"/>
        </w:rPr>
        <w:t xml:space="preserve"> κ</w:t>
      </w:r>
      <w:r w:rsidRPr="00787901">
        <w:rPr>
          <w:rFonts w:ascii="Arial" w:eastAsia="Calibri" w:hAnsi="Arial" w:cs="Times New Roman"/>
          <w:sz w:val="26"/>
          <w:szCs w:val="26"/>
          <w:lang w:val="el-GR" w:bidi="ar-SA"/>
          <w14:ligatures w14:val="none"/>
        </w:rPr>
        <w:t xml:space="preserve">ίνητρα </w:t>
      </w:r>
      <w:r w:rsidR="00FF6B00" w:rsidRPr="00787901">
        <w:rPr>
          <w:rFonts w:ascii="Arial" w:eastAsia="Calibri" w:hAnsi="Arial" w:cs="Times New Roman"/>
          <w:sz w:val="26"/>
          <w:szCs w:val="26"/>
          <w:lang w:val="el-GR" w:bidi="ar-SA"/>
          <w14:ligatures w14:val="none"/>
        </w:rPr>
        <w:t>για την ανάπτυξη του Χρηματιστηρίου, μέσω της εισαγωγής πρόσθετων νέων εταιρειών</w:t>
      </w:r>
      <w:r w:rsidRPr="00787901">
        <w:rPr>
          <w:rFonts w:ascii="Arial" w:eastAsia="Calibri" w:hAnsi="Arial" w:cs="Times New Roman"/>
          <w:sz w:val="26"/>
          <w:szCs w:val="26"/>
          <w:lang w:val="el-GR" w:bidi="ar-SA"/>
          <w14:ligatures w14:val="none"/>
        </w:rPr>
        <w:t>,</w:t>
      </w:r>
      <w:r w:rsidR="00FF6B00" w:rsidRPr="00787901">
        <w:rPr>
          <w:rFonts w:ascii="Arial" w:eastAsia="Calibri" w:hAnsi="Arial" w:cs="Times New Roman"/>
          <w:sz w:val="26"/>
          <w:szCs w:val="26"/>
          <w:lang w:val="el-GR" w:bidi="ar-SA"/>
          <w14:ligatures w14:val="none"/>
        </w:rPr>
        <w:t xml:space="preserve"> για άντληση των αναγκαίων κεφαλαίων</w:t>
      </w:r>
      <w:r w:rsidRPr="00787901">
        <w:rPr>
          <w:rFonts w:ascii="Arial" w:eastAsia="Calibri" w:hAnsi="Arial" w:cs="Times New Roman"/>
          <w:sz w:val="26"/>
          <w:szCs w:val="26"/>
          <w:lang w:val="el-GR" w:bidi="ar-SA"/>
          <w14:ligatures w14:val="none"/>
        </w:rPr>
        <w:t xml:space="preserve">, καθώς και </w:t>
      </w:r>
      <w:r w:rsidR="00FF6B00" w:rsidRPr="00787901">
        <w:rPr>
          <w:rFonts w:ascii="Arial" w:eastAsia="Calibri" w:hAnsi="Arial" w:cs="Times New Roman"/>
          <w:sz w:val="26"/>
          <w:szCs w:val="26"/>
          <w:lang w:val="el-GR" w:bidi="ar-SA"/>
          <w14:ligatures w14:val="none"/>
        </w:rPr>
        <w:t xml:space="preserve">για αύξηση της επενδυτικής δραστηριότητας. </w:t>
      </w:r>
      <w:r w:rsidR="00787901" w:rsidRPr="00787901">
        <w:rPr>
          <w:rFonts w:ascii="Arial" w:eastAsia="Calibri" w:hAnsi="Arial" w:cs="Times New Roman"/>
          <w:sz w:val="26"/>
          <w:szCs w:val="26"/>
          <w:lang w:val="el-GR" w:bidi="ar-SA"/>
          <w14:ligatures w14:val="none"/>
        </w:rPr>
        <w:t xml:space="preserve"> </w:t>
      </w:r>
      <w:r w:rsidR="00787901">
        <w:rPr>
          <w:rFonts w:ascii="Arial" w:eastAsia="Calibri" w:hAnsi="Arial" w:cs="Times New Roman"/>
          <w:sz w:val="26"/>
          <w:szCs w:val="26"/>
          <w:lang w:val="el-GR" w:bidi="ar-SA"/>
          <w14:ligatures w14:val="none"/>
        </w:rPr>
        <w:t>Σ</w:t>
      </w:r>
      <w:r w:rsidR="00FF6B00" w:rsidRPr="00787901">
        <w:rPr>
          <w:rFonts w:ascii="Arial" w:eastAsia="Calibri" w:hAnsi="Arial" w:cs="Times New Roman"/>
          <w:sz w:val="26"/>
          <w:szCs w:val="26"/>
          <w:lang w:val="el-GR" w:bidi="ar-SA"/>
          <w14:ligatures w14:val="none"/>
        </w:rPr>
        <w:t>το πλαίσιο αυτό</w:t>
      </w:r>
      <w:r w:rsidR="00787901">
        <w:rPr>
          <w:rFonts w:ascii="Arial" w:eastAsia="Calibri" w:hAnsi="Arial" w:cs="Times New Roman"/>
          <w:sz w:val="26"/>
          <w:szCs w:val="26"/>
          <w:lang w:val="el-GR" w:bidi="ar-SA"/>
          <w14:ligatures w14:val="none"/>
        </w:rPr>
        <w:t>,</w:t>
      </w:r>
      <w:r w:rsidR="00FF6B00" w:rsidRPr="00787901">
        <w:rPr>
          <w:rFonts w:ascii="Arial" w:eastAsia="Calibri" w:hAnsi="Arial" w:cs="Times New Roman"/>
          <w:sz w:val="26"/>
          <w:szCs w:val="26"/>
          <w:lang w:val="el-GR" w:bidi="ar-SA"/>
          <w14:ligatures w14:val="none"/>
        </w:rPr>
        <w:t xml:space="preserve"> το Χρηματιστήριο υπέβαλε εισηγήσεις του στην αρμόδια επιτροπή που όρισε το Υπουργείο Οικονομικών, με αρμοδιότητα </w:t>
      </w:r>
      <w:r w:rsidR="00787901">
        <w:rPr>
          <w:rFonts w:ascii="Arial" w:eastAsia="Calibri" w:hAnsi="Arial" w:cs="Times New Roman"/>
          <w:sz w:val="26"/>
          <w:szCs w:val="26"/>
          <w:lang w:val="el-GR" w:bidi="ar-SA"/>
          <w14:ligatures w14:val="none"/>
        </w:rPr>
        <w:t xml:space="preserve">της, </w:t>
      </w:r>
      <w:r w:rsidR="00FF6B00" w:rsidRPr="00787901">
        <w:rPr>
          <w:rFonts w:ascii="Arial" w:eastAsia="Calibri" w:hAnsi="Arial" w:cs="Times New Roman"/>
          <w:sz w:val="26"/>
          <w:szCs w:val="26"/>
          <w:lang w:val="el-GR" w:bidi="ar-SA"/>
          <w14:ligatures w14:val="none"/>
        </w:rPr>
        <w:t xml:space="preserve">την προώθηση της φορολογικής μεταρρύθμισης του Κράτους.  </w:t>
      </w:r>
    </w:p>
    <w:p w14:paraId="734B6268" w14:textId="379540A3" w:rsidR="00FF6B00" w:rsidRDefault="00FF6B00" w:rsidP="00FF6B00">
      <w:pPr>
        <w:numPr>
          <w:ilvl w:val="0"/>
          <w:numId w:val="1"/>
        </w:numPr>
        <w:spacing w:after="0" w:line="240" w:lineRule="auto"/>
        <w:contextualSpacing/>
        <w:jc w:val="both"/>
        <w:rPr>
          <w:rFonts w:ascii="Arial" w:eastAsia="Calibri" w:hAnsi="Arial" w:cs="Times New Roman"/>
          <w:sz w:val="26"/>
          <w:szCs w:val="26"/>
          <w:lang w:val="el-GR" w:bidi="ar-SA"/>
          <w14:ligatures w14:val="none"/>
        </w:rPr>
      </w:pPr>
      <w:r w:rsidRPr="00FF6B00">
        <w:rPr>
          <w:rFonts w:ascii="Arial" w:eastAsia="Calibri" w:hAnsi="Arial" w:cs="Times New Roman"/>
          <w:sz w:val="26"/>
          <w:szCs w:val="26"/>
          <w:lang w:val="el-GR" w:bidi="ar-SA"/>
          <w14:ligatures w14:val="none"/>
        </w:rPr>
        <w:t>Πρόσθετα, το Χρηματιστήριο αναγνωρίζοντας την ανάγκη για να αυξηθεί περαιτέρω η ρευστότητα του ΧΑΚ, έχει πολύ πρόσφατα ολοκληρώσει τις διαδικασίες του</w:t>
      </w:r>
      <w:r w:rsidR="00B054E2">
        <w:rPr>
          <w:rFonts w:ascii="Arial" w:eastAsia="Calibri" w:hAnsi="Arial" w:cs="Times New Roman"/>
          <w:sz w:val="26"/>
          <w:szCs w:val="26"/>
          <w:lang w:val="el-GR" w:bidi="ar-SA"/>
          <w14:ligatures w14:val="none"/>
        </w:rPr>
        <w:t>, ως ανακοίνωσε,</w:t>
      </w:r>
      <w:r w:rsidRPr="00FF6B00">
        <w:rPr>
          <w:rFonts w:ascii="Arial" w:eastAsia="Calibri" w:hAnsi="Arial" w:cs="Times New Roman"/>
          <w:sz w:val="26"/>
          <w:szCs w:val="26"/>
          <w:lang w:val="el-GR" w:bidi="ar-SA"/>
          <w14:ligatures w14:val="none"/>
        </w:rPr>
        <w:t xml:space="preserve"> προς εισαγωγή </w:t>
      </w:r>
      <w:r w:rsidR="00787901">
        <w:rPr>
          <w:rFonts w:ascii="Arial" w:eastAsia="Calibri" w:hAnsi="Arial" w:cs="Times New Roman"/>
          <w:sz w:val="26"/>
          <w:szCs w:val="26"/>
          <w:lang w:val="el-GR" w:bidi="ar-SA"/>
          <w14:ligatures w14:val="none"/>
        </w:rPr>
        <w:t xml:space="preserve">και </w:t>
      </w:r>
      <w:r w:rsidRPr="00FF6B00">
        <w:rPr>
          <w:rFonts w:ascii="Arial" w:eastAsia="Calibri" w:hAnsi="Arial" w:cs="Times New Roman"/>
          <w:sz w:val="26"/>
          <w:szCs w:val="26"/>
          <w:lang w:val="el-GR" w:bidi="ar-SA"/>
          <w14:ligatures w14:val="none"/>
        </w:rPr>
        <w:t>του θεσμού του Ειδικού Διαπραγματευτή (</w:t>
      </w:r>
      <w:r w:rsidRPr="00FF6B00">
        <w:rPr>
          <w:rFonts w:ascii="Arial" w:eastAsia="Calibri" w:hAnsi="Arial" w:cs="Times New Roman"/>
          <w:sz w:val="26"/>
          <w:szCs w:val="26"/>
          <w:lang w:val="en-US" w:bidi="ar-SA"/>
          <w14:ligatures w14:val="none"/>
        </w:rPr>
        <w:t>Market</w:t>
      </w:r>
      <w:r w:rsidRPr="00FF6B00">
        <w:rPr>
          <w:rFonts w:ascii="Arial" w:eastAsia="Calibri" w:hAnsi="Arial" w:cs="Times New Roman"/>
          <w:sz w:val="26"/>
          <w:szCs w:val="26"/>
          <w:lang w:val="el-GR" w:bidi="ar-SA"/>
          <w14:ligatures w14:val="none"/>
        </w:rPr>
        <w:t xml:space="preserve"> </w:t>
      </w:r>
      <w:r w:rsidRPr="00FF6B00">
        <w:rPr>
          <w:rFonts w:ascii="Arial" w:eastAsia="Calibri" w:hAnsi="Arial" w:cs="Times New Roman"/>
          <w:sz w:val="26"/>
          <w:szCs w:val="26"/>
          <w:lang w:val="en-US" w:bidi="ar-SA"/>
          <w14:ligatures w14:val="none"/>
        </w:rPr>
        <w:t>Maker</w:t>
      </w:r>
      <w:r w:rsidRPr="00FF6B00">
        <w:rPr>
          <w:rFonts w:ascii="Arial" w:eastAsia="Calibri" w:hAnsi="Arial" w:cs="Times New Roman"/>
          <w:sz w:val="26"/>
          <w:szCs w:val="26"/>
          <w:lang w:val="el-GR" w:bidi="ar-SA"/>
          <w14:ligatures w14:val="none"/>
        </w:rPr>
        <w:t xml:space="preserve">), θεσμός ο οποίος λειτουργεί με επιτυχία στις διεθνείς αγορές και </w:t>
      </w:r>
      <w:r w:rsidR="000864D9">
        <w:rPr>
          <w:rFonts w:ascii="Arial" w:eastAsia="Calibri" w:hAnsi="Arial" w:cs="Times New Roman"/>
          <w:sz w:val="26"/>
          <w:szCs w:val="26"/>
          <w:lang w:val="el-GR" w:bidi="ar-SA"/>
          <w14:ligatures w14:val="none"/>
        </w:rPr>
        <w:t xml:space="preserve">ο οποίος </w:t>
      </w:r>
      <w:r w:rsidRPr="00FF6B00">
        <w:rPr>
          <w:rFonts w:ascii="Arial" w:eastAsia="Calibri" w:hAnsi="Arial" w:cs="Times New Roman"/>
          <w:sz w:val="26"/>
          <w:szCs w:val="26"/>
          <w:lang w:val="el-GR" w:bidi="ar-SA"/>
          <w14:ligatures w14:val="none"/>
        </w:rPr>
        <w:t>συμβάλλει στην παροχή αυξημένης ρευστότητας σ’ αυτές.</w:t>
      </w:r>
    </w:p>
    <w:p w14:paraId="174C52B1" w14:textId="77777777" w:rsidR="00FF6B00" w:rsidRPr="00FF6B00" w:rsidRDefault="00FF6B00" w:rsidP="00FF6B00">
      <w:pPr>
        <w:spacing w:after="0" w:line="240" w:lineRule="auto"/>
        <w:ind w:left="720"/>
        <w:contextualSpacing/>
        <w:jc w:val="both"/>
        <w:rPr>
          <w:rFonts w:ascii="Arial" w:eastAsia="Calibri" w:hAnsi="Arial" w:cs="Times New Roman"/>
          <w:sz w:val="26"/>
          <w:szCs w:val="26"/>
          <w:lang w:val="el-GR" w:bidi="ar-SA"/>
          <w14:ligatures w14:val="none"/>
        </w:rPr>
      </w:pPr>
    </w:p>
    <w:p w14:paraId="3044AD2F" w14:textId="11990665" w:rsidR="00FF6B00" w:rsidRPr="00FF6B00"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Το Χρηματιστήριο, ως έχουμε αναφέρει επανειλημμένα, αλλά και ως ισχύει διεθνώς, συνιστά ένα βασικότατο μοχλό ανάπτυξης των επιχειρήσεων και της οικονομίας, για την άντληση των απαραίτητων κεφαλαίων ανάπτυξης των εταιρειών και </w:t>
      </w:r>
      <w:r w:rsidR="00787901">
        <w:rPr>
          <w:rFonts w:asciiTheme="minorBidi" w:hAnsiTheme="minorBidi"/>
          <w:sz w:val="26"/>
          <w:szCs w:val="26"/>
          <w:lang w:val="el-GR"/>
        </w:rPr>
        <w:t xml:space="preserve">για </w:t>
      </w:r>
      <w:r w:rsidRPr="00FF6B00">
        <w:rPr>
          <w:rFonts w:asciiTheme="minorBidi" w:hAnsiTheme="minorBidi"/>
          <w:sz w:val="26"/>
          <w:szCs w:val="26"/>
          <w:lang w:val="el-GR"/>
        </w:rPr>
        <w:t>την παροχή διευρυμένων επενδυτικών επιλογών στους επενδυτές.</w:t>
      </w:r>
    </w:p>
    <w:p w14:paraId="55B4A32A" w14:textId="77777777" w:rsidR="00FF6B00" w:rsidRPr="00FF6B00" w:rsidRDefault="00FF6B00" w:rsidP="00FF6B00">
      <w:pPr>
        <w:spacing w:after="0" w:line="240" w:lineRule="auto"/>
        <w:jc w:val="both"/>
        <w:rPr>
          <w:rFonts w:asciiTheme="minorBidi" w:hAnsiTheme="minorBidi"/>
          <w:sz w:val="26"/>
          <w:szCs w:val="26"/>
          <w:lang w:val="el-GR"/>
        </w:rPr>
      </w:pPr>
    </w:p>
    <w:p w14:paraId="0DE459DA" w14:textId="68A3C5AD" w:rsidR="00FF6B00" w:rsidRPr="00FF6B00"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Το Χρηματιστήριο μας δεν υπολείπεται από άλλα προηγμένα Χρηματιστήρια</w:t>
      </w:r>
      <w:r w:rsidR="00ED5B5A">
        <w:rPr>
          <w:rFonts w:asciiTheme="minorBidi" w:hAnsiTheme="minorBidi"/>
          <w:sz w:val="26"/>
          <w:szCs w:val="26"/>
          <w:lang w:val="el-GR"/>
        </w:rPr>
        <w:t>,</w:t>
      </w:r>
      <w:r w:rsidRPr="00FF6B00">
        <w:rPr>
          <w:rFonts w:asciiTheme="minorBidi" w:hAnsiTheme="minorBidi"/>
          <w:sz w:val="26"/>
          <w:szCs w:val="26"/>
          <w:lang w:val="el-GR"/>
        </w:rPr>
        <w:t xml:space="preserve"> σε θέματα προϊόντων, αγορών, υπηρεσιών, καθώς και υποδομών και θα πρέπει συνεπώς να στηριχθεί και πρωτίστως </w:t>
      </w:r>
      <w:r w:rsidR="00ED5B5A">
        <w:rPr>
          <w:rFonts w:asciiTheme="minorBidi" w:hAnsiTheme="minorBidi"/>
          <w:sz w:val="26"/>
          <w:szCs w:val="26"/>
          <w:lang w:val="el-GR"/>
        </w:rPr>
        <w:t xml:space="preserve">να </w:t>
      </w:r>
      <w:r w:rsidRPr="00FF6B00">
        <w:rPr>
          <w:rFonts w:asciiTheme="minorBidi" w:hAnsiTheme="minorBidi"/>
          <w:sz w:val="26"/>
          <w:szCs w:val="26"/>
          <w:lang w:val="el-GR"/>
        </w:rPr>
        <w:t xml:space="preserve">αξιοποιηθεί περαιτέρω, από την επιχειρηματική κοινότητα της Κύπρου.  Άλλωστε, κάτι τέτοιο συνιστά και την ευρύτερη προσέγγιση στην Ευρωπαϊκή Ένωση </w:t>
      </w:r>
      <w:r w:rsidR="00ED5B5A">
        <w:rPr>
          <w:rFonts w:asciiTheme="minorBidi" w:hAnsiTheme="minorBidi"/>
          <w:sz w:val="26"/>
          <w:szCs w:val="26"/>
          <w:lang w:val="el-GR"/>
        </w:rPr>
        <w:t xml:space="preserve">κατά </w:t>
      </w:r>
      <w:r w:rsidRPr="00FF6B00">
        <w:rPr>
          <w:rFonts w:asciiTheme="minorBidi" w:hAnsiTheme="minorBidi"/>
          <w:sz w:val="26"/>
          <w:szCs w:val="26"/>
          <w:lang w:val="el-GR"/>
        </w:rPr>
        <w:t>την τρέχουσα περίοδο</w:t>
      </w:r>
      <w:r w:rsidR="00787901">
        <w:rPr>
          <w:rFonts w:asciiTheme="minorBidi" w:hAnsiTheme="minorBidi"/>
          <w:sz w:val="26"/>
          <w:szCs w:val="26"/>
          <w:lang w:val="el-GR"/>
        </w:rPr>
        <w:t xml:space="preserve">, στο πλαίσιο του </w:t>
      </w:r>
      <w:r w:rsidRPr="00FF6B00">
        <w:rPr>
          <w:rFonts w:asciiTheme="minorBidi" w:hAnsiTheme="minorBidi"/>
          <w:sz w:val="26"/>
          <w:szCs w:val="26"/>
          <w:lang w:val="el-GR"/>
        </w:rPr>
        <w:t>σχ</w:t>
      </w:r>
      <w:r w:rsidR="000864D9">
        <w:rPr>
          <w:rFonts w:asciiTheme="minorBidi" w:hAnsiTheme="minorBidi"/>
          <w:sz w:val="26"/>
          <w:szCs w:val="26"/>
          <w:lang w:val="el-GR"/>
        </w:rPr>
        <w:t xml:space="preserve">εδίου της Ε.Ε. για την </w:t>
      </w:r>
      <w:r w:rsidRPr="00FF6B00">
        <w:rPr>
          <w:rFonts w:asciiTheme="minorBidi" w:hAnsiTheme="minorBidi"/>
          <w:sz w:val="26"/>
          <w:szCs w:val="26"/>
          <w:lang w:val="el-GR"/>
        </w:rPr>
        <w:t xml:space="preserve">ενοποίηση </w:t>
      </w:r>
      <w:r w:rsidR="000864D9">
        <w:rPr>
          <w:rFonts w:asciiTheme="minorBidi" w:hAnsiTheme="minorBidi"/>
          <w:sz w:val="26"/>
          <w:szCs w:val="26"/>
          <w:lang w:val="el-GR"/>
        </w:rPr>
        <w:t xml:space="preserve">των </w:t>
      </w:r>
      <w:r w:rsidRPr="00FF6B00">
        <w:rPr>
          <w:rFonts w:asciiTheme="minorBidi" w:hAnsiTheme="minorBidi"/>
          <w:sz w:val="26"/>
          <w:szCs w:val="26"/>
          <w:lang w:val="el-GR"/>
        </w:rPr>
        <w:t>κεφαλαιαγορών (</w:t>
      </w:r>
      <w:r w:rsidRPr="00FF6B00">
        <w:rPr>
          <w:rFonts w:asciiTheme="minorBidi" w:hAnsiTheme="minorBidi"/>
          <w:sz w:val="26"/>
          <w:szCs w:val="26"/>
          <w:lang w:val="en-US"/>
        </w:rPr>
        <w:t>Capital</w:t>
      </w:r>
      <w:r w:rsidRPr="00FF6B00">
        <w:rPr>
          <w:rFonts w:asciiTheme="minorBidi" w:hAnsiTheme="minorBidi"/>
          <w:sz w:val="26"/>
          <w:szCs w:val="26"/>
          <w:lang w:val="el-GR"/>
        </w:rPr>
        <w:t xml:space="preserve"> </w:t>
      </w:r>
      <w:r w:rsidRPr="00FF6B00">
        <w:rPr>
          <w:rFonts w:asciiTheme="minorBidi" w:hAnsiTheme="minorBidi"/>
          <w:sz w:val="26"/>
          <w:szCs w:val="26"/>
          <w:lang w:val="en-US"/>
        </w:rPr>
        <w:t>Market</w:t>
      </w:r>
      <w:r w:rsidRPr="00FF6B00">
        <w:rPr>
          <w:rFonts w:asciiTheme="minorBidi" w:hAnsiTheme="minorBidi"/>
          <w:sz w:val="26"/>
          <w:szCs w:val="26"/>
          <w:lang w:val="el-GR"/>
        </w:rPr>
        <w:t xml:space="preserve"> </w:t>
      </w:r>
      <w:r w:rsidRPr="00FF6B00">
        <w:rPr>
          <w:rFonts w:asciiTheme="minorBidi" w:hAnsiTheme="minorBidi"/>
          <w:sz w:val="26"/>
          <w:szCs w:val="26"/>
          <w:lang w:val="en-US"/>
        </w:rPr>
        <w:t>Union</w:t>
      </w:r>
      <w:r w:rsidRPr="00FF6B00">
        <w:rPr>
          <w:rFonts w:asciiTheme="minorBidi" w:hAnsiTheme="minorBidi"/>
          <w:sz w:val="26"/>
          <w:szCs w:val="26"/>
          <w:lang w:val="el-GR"/>
        </w:rPr>
        <w:t xml:space="preserve"> – </w:t>
      </w:r>
      <w:r w:rsidRPr="00FF6B00">
        <w:rPr>
          <w:rFonts w:asciiTheme="minorBidi" w:hAnsiTheme="minorBidi"/>
          <w:sz w:val="26"/>
          <w:szCs w:val="26"/>
          <w:lang w:val="en-US"/>
        </w:rPr>
        <w:t>CMU</w:t>
      </w:r>
      <w:r w:rsidRPr="00FF6B00">
        <w:rPr>
          <w:rFonts w:asciiTheme="minorBidi" w:hAnsiTheme="minorBidi"/>
          <w:sz w:val="26"/>
          <w:szCs w:val="26"/>
          <w:lang w:val="el-GR"/>
        </w:rPr>
        <w:t xml:space="preserve">), όπου επιδιώκεται η περαιτέρω διοχέτευση κεφαλαίων και πόρων προς τις εισηγμένες εταιρείες μέσω των Αγορών, για υλοποίηση παραγωγικών επενδύσεων στην Ε.Ε., </w:t>
      </w:r>
      <w:r w:rsidR="00ED5B5A">
        <w:rPr>
          <w:rFonts w:asciiTheme="minorBidi" w:hAnsiTheme="minorBidi"/>
          <w:sz w:val="26"/>
          <w:szCs w:val="26"/>
          <w:lang w:val="el-GR"/>
        </w:rPr>
        <w:t xml:space="preserve">για </w:t>
      </w:r>
      <w:r w:rsidRPr="00FF6B00">
        <w:rPr>
          <w:rFonts w:asciiTheme="minorBidi" w:hAnsiTheme="minorBidi"/>
          <w:sz w:val="26"/>
          <w:szCs w:val="26"/>
          <w:lang w:val="el-GR"/>
        </w:rPr>
        <w:t xml:space="preserve">την εισαγωγή νέας τεχνολογίας, τη συνδρομή στην αειφόρο ανάπτυξη, </w:t>
      </w:r>
      <w:r w:rsidR="000864D9">
        <w:rPr>
          <w:rFonts w:asciiTheme="minorBidi" w:hAnsiTheme="minorBidi"/>
          <w:sz w:val="26"/>
          <w:szCs w:val="26"/>
          <w:lang w:val="el-GR"/>
        </w:rPr>
        <w:t>την ανάπτυξη των μικρομεσαίων επιχειρήσεων (</w:t>
      </w:r>
      <w:r w:rsidR="000864D9">
        <w:rPr>
          <w:rFonts w:asciiTheme="minorBidi" w:hAnsiTheme="minorBidi"/>
          <w:sz w:val="26"/>
          <w:szCs w:val="26"/>
          <w:lang w:val="en-US"/>
        </w:rPr>
        <w:t>SMEs</w:t>
      </w:r>
      <w:r w:rsidR="000864D9" w:rsidRPr="000864D9">
        <w:rPr>
          <w:rFonts w:asciiTheme="minorBidi" w:hAnsiTheme="minorBidi"/>
          <w:sz w:val="26"/>
          <w:szCs w:val="26"/>
          <w:lang w:val="el-GR"/>
        </w:rPr>
        <w:t xml:space="preserve">), </w:t>
      </w:r>
      <w:r w:rsidRPr="00FF6B00">
        <w:rPr>
          <w:rFonts w:asciiTheme="minorBidi" w:hAnsiTheme="minorBidi"/>
          <w:sz w:val="26"/>
          <w:szCs w:val="26"/>
          <w:lang w:val="el-GR"/>
        </w:rPr>
        <w:t xml:space="preserve">καθώς και για τη ψηφιακή μετάβαση. </w:t>
      </w:r>
    </w:p>
    <w:p w14:paraId="0C57C0A3" w14:textId="77777777" w:rsidR="00FF6B00" w:rsidRPr="00FF6B00" w:rsidRDefault="00FF6B00" w:rsidP="00FF6B00">
      <w:pPr>
        <w:spacing w:after="0" w:line="240" w:lineRule="auto"/>
        <w:jc w:val="both"/>
        <w:rPr>
          <w:rFonts w:asciiTheme="minorBidi" w:hAnsiTheme="minorBidi"/>
          <w:sz w:val="26"/>
          <w:szCs w:val="26"/>
          <w:lang w:val="el-GR"/>
        </w:rPr>
      </w:pPr>
    </w:p>
    <w:p w14:paraId="1D85E8C9" w14:textId="77777777" w:rsidR="00FF6B00" w:rsidRPr="00FF6B00"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Το Χρηματιστήριο, είναι επιβεβλημένο να αναπτυχθεί όπως και όλα τα Ευρωπαϊκά χρηματιστήρια και να συνδράμει αποφασιστικά στην εταιρική και οικονομική ανάπτυξη της χώρας, καθώς και στην ανταγωνιστικότητα των επιχειρήσεων.   Εταιρείες και Οργανισμοί, ιδιωτικοί και Δημόσιοι, θα πρέπει μέσω της εισαγωγής μετοχών, ομολόγων τους κι’ άλλων αξιών, να διευρύνουν την επενδυτική τους βάση, να αναπτυχθούν μέσω του Χρηματιστηρίου περαιτέρω και να αντλήσουν τα απαραίτητα κεφάλαια, για διοχέτευση τους στις πιο παραγωγικές επενδύσεις της χώρας. </w:t>
      </w:r>
    </w:p>
    <w:p w14:paraId="35402A02" w14:textId="77777777" w:rsidR="00FF6B00" w:rsidRPr="00FF6B00" w:rsidRDefault="00FF6B00" w:rsidP="00FF6B00">
      <w:pPr>
        <w:spacing w:after="0" w:line="240" w:lineRule="auto"/>
        <w:jc w:val="both"/>
        <w:rPr>
          <w:rFonts w:asciiTheme="minorBidi" w:hAnsiTheme="minorBidi"/>
          <w:sz w:val="26"/>
          <w:szCs w:val="26"/>
          <w:lang w:val="el-GR"/>
        </w:rPr>
      </w:pPr>
    </w:p>
    <w:p w14:paraId="79985109" w14:textId="2A741035" w:rsidR="00FF6B00" w:rsidRPr="00207468"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Στην Κύπρο υπάρχουν αρκετές αξιόλογες εταιρείες, από ένα μεγάλο φάσμα δραστηριοτήτων που θα πρέπει συνεπώς αυτές να εντάξουν ψηλά στο στρατηγικό χάρτη τους και το Χρηματιστήριο.  Αναφέρονται ενδεικτικά εταιρείες μεγάλων έργων και υποδομών (π.χ. για την Ενέργεια, Ηλεκτρισμού, Καζίνο, Μαρίνες) ιδιωτικά Πανεπιστήμια, Νοσοκομεία, Ναυτιλιακές Εταιρείες, </w:t>
      </w:r>
      <w:r w:rsidR="00ED5B5A">
        <w:rPr>
          <w:rFonts w:asciiTheme="minorBidi" w:hAnsiTheme="minorBidi"/>
          <w:sz w:val="26"/>
          <w:szCs w:val="26"/>
          <w:lang w:val="el-GR"/>
        </w:rPr>
        <w:t xml:space="preserve">Τουριστικά Έργα, </w:t>
      </w:r>
      <w:r w:rsidRPr="00FF6B00">
        <w:rPr>
          <w:rFonts w:asciiTheme="minorBidi" w:hAnsiTheme="minorBidi"/>
          <w:sz w:val="26"/>
          <w:szCs w:val="26"/>
          <w:lang w:val="el-GR"/>
        </w:rPr>
        <w:t>Εταιρείες Τεχνολογίας, νεοφυείς εταιρείες (</w:t>
      </w:r>
      <w:r w:rsidRPr="00FF6B00">
        <w:rPr>
          <w:rFonts w:asciiTheme="minorBidi" w:hAnsiTheme="minorBidi"/>
          <w:sz w:val="26"/>
          <w:szCs w:val="26"/>
          <w:lang w:val="en-US"/>
        </w:rPr>
        <w:t>start</w:t>
      </w:r>
      <w:r w:rsidRPr="00FF6B00">
        <w:rPr>
          <w:rFonts w:asciiTheme="minorBidi" w:hAnsiTheme="minorBidi"/>
          <w:sz w:val="26"/>
          <w:szCs w:val="26"/>
          <w:lang w:val="el-GR"/>
        </w:rPr>
        <w:t>-</w:t>
      </w:r>
      <w:r w:rsidRPr="00FF6B00">
        <w:rPr>
          <w:rFonts w:asciiTheme="minorBidi" w:hAnsiTheme="minorBidi"/>
          <w:sz w:val="26"/>
          <w:szCs w:val="26"/>
          <w:lang w:val="en-US"/>
        </w:rPr>
        <w:t>up</w:t>
      </w:r>
      <w:r w:rsidR="000864D9">
        <w:rPr>
          <w:rFonts w:asciiTheme="minorBidi" w:hAnsiTheme="minorBidi"/>
          <w:sz w:val="26"/>
          <w:szCs w:val="26"/>
          <w:lang w:val="en-US"/>
        </w:rPr>
        <w:t>s</w:t>
      </w:r>
      <w:r w:rsidRPr="00FF6B00">
        <w:rPr>
          <w:rFonts w:asciiTheme="minorBidi" w:hAnsiTheme="minorBidi"/>
          <w:sz w:val="26"/>
          <w:szCs w:val="26"/>
          <w:lang w:val="el-GR"/>
        </w:rPr>
        <w:t>) κ.α..</w:t>
      </w:r>
    </w:p>
    <w:p w14:paraId="6369BCF4" w14:textId="77777777" w:rsidR="00FF6B00" w:rsidRPr="00ED5B5A" w:rsidRDefault="00FF6B00" w:rsidP="00FF6B00">
      <w:pPr>
        <w:spacing w:after="0" w:line="240" w:lineRule="auto"/>
        <w:jc w:val="both"/>
        <w:rPr>
          <w:rFonts w:asciiTheme="minorBidi" w:hAnsiTheme="minorBidi"/>
          <w:sz w:val="26"/>
          <w:szCs w:val="26"/>
          <w:lang w:val="el-GR"/>
        </w:rPr>
      </w:pPr>
    </w:p>
    <w:p w14:paraId="7952549E" w14:textId="53FC624B" w:rsidR="000864D9" w:rsidRPr="00CC5053" w:rsidRDefault="000864D9" w:rsidP="00FF6B00">
      <w:pPr>
        <w:spacing w:after="0" w:line="240" w:lineRule="auto"/>
        <w:jc w:val="both"/>
        <w:rPr>
          <w:rFonts w:asciiTheme="minorBidi" w:hAnsiTheme="minorBidi"/>
          <w:sz w:val="26"/>
          <w:szCs w:val="26"/>
          <w:u w:val="single"/>
          <w:lang w:val="el-GR"/>
        </w:rPr>
      </w:pPr>
      <w:r w:rsidRPr="00CC5053">
        <w:rPr>
          <w:rFonts w:asciiTheme="minorBidi" w:hAnsiTheme="minorBidi"/>
          <w:sz w:val="26"/>
          <w:szCs w:val="26"/>
          <w:u w:val="single"/>
          <w:lang w:val="el-GR"/>
        </w:rPr>
        <w:t>Αποκρατικοποίηση ΧΑΚ</w:t>
      </w:r>
    </w:p>
    <w:p w14:paraId="6B9A9532" w14:textId="77777777" w:rsidR="000864D9" w:rsidRPr="000864D9" w:rsidRDefault="000864D9" w:rsidP="00FF6B00">
      <w:pPr>
        <w:spacing w:after="0" w:line="240" w:lineRule="auto"/>
        <w:jc w:val="both"/>
        <w:rPr>
          <w:rFonts w:asciiTheme="minorBidi" w:hAnsiTheme="minorBidi"/>
          <w:sz w:val="26"/>
          <w:szCs w:val="26"/>
          <w:lang w:val="el-GR"/>
        </w:rPr>
      </w:pPr>
    </w:p>
    <w:p w14:paraId="26E9F9B3" w14:textId="70D90B61" w:rsidR="00207468" w:rsidRPr="00FF6B00" w:rsidRDefault="00207468" w:rsidP="00207468">
      <w:pPr>
        <w:spacing w:after="0" w:line="240" w:lineRule="auto"/>
        <w:contextualSpacing/>
        <w:jc w:val="both"/>
        <w:rPr>
          <w:rFonts w:asciiTheme="minorBidi" w:hAnsiTheme="minorBidi"/>
          <w:sz w:val="26"/>
          <w:szCs w:val="26"/>
          <w:lang w:val="el-GR"/>
        </w:rPr>
      </w:pPr>
      <w:r w:rsidRPr="00FF6B00">
        <w:rPr>
          <w:rFonts w:ascii="Arial" w:eastAsia="Calibri" w:hAnsi="Arial" w:cs="Times New Roman"/>
          <w:sz w:val="26"/>
          <w:szCs w:val="26"/>
          <w:lang w:val="el-GR" w:bidi="ar-SA"/>
          <w14:ligatures w14:val="none"/>
        </w:rPr>
        <w:t>Πέραν των πιο πάνω, επιστέγασμα όλων των πρωτοβουλιών</w:t>
      </w:r>
      <w:r w:rsidR="000864D9">
        <w:rPr>
          <w:rFonts w:ascii="Arial" w:eastAsia="Calibri" w:hAnsi="Arial" w:cs="Times New Roman"/>
          <w:sz w:val="26"/>
          <w:szCs w:val="26"/>
          <w:lang w:val="el-GR" w:bidi="ar-SA"/>
          <w14:ligatures w14:val="none"/>
        </w:rPr>
        <w:t xml:space="preserve"> που αναλαμβάνονται</w:t>
      </w:r>
      <w:r w:rsidRPr="00FF6B00">
        <w:rPr>
          <w:rFonts w:ascii="Arial" w:eastAsia="Calibri" w:hAnsi="Arial" w:cs="Times New Roman"/>
          <w:sz w:val="26"/>
          <w:szCs w:val="26"/>
          <w:lang w:val="el-GR" w:bidi="ar-SA"/>
          <w14:ligatures w14:val="none"/>
        </w:rPr>
        <w:t xml:space="preserve">, συνιστά η </w:t>
      </w:r>
      <w:r>
        <w:rPr>
          <w:rFonts w:ascii="Arial" w:eastAsia="Calibri" w:hAnsi="Arial" w:cs="Times New Roman"/>
          <w:sz w:val="26"/>
          <w:szCs w:val="26"/>
          <w:lang w:val="el-GR" w:bidi="ar-SA"/>
          <w14:ligatures w14:val="none"/>
        </w:rPr>
        <w:t>π</w:t>
      </w:r>
      <w:r w:rsidRPr="00FF6B00">
        <w:rPr>
          <w:rFonts w:asciiTheme="minorBidi" w:hAnsiTheme="minorBidi"/>
          <w:sz w:val="26"/>
          <w:szCs w:val="26"/>
          <w:lang w:val="el-GR"/>
        </w:rPr>
        <w:t>ρωταρχικής σημασίας παράμετρος ανάπτυξης</w:t>
      </w:r>
      <w:r w:rsidR="00ED5B5A">
        <w:rPr>
          <w:rFonts w:asciiTheme="minorBidi" w:hAnsiTheme="minorBidi"/>
          <w:sz w:val="26"/>
          <w:szCs w:val="26"/>
          <w:lang w:val="el-GR"/>
        </w:rPr>
        <w:t xml:space="preserve"> του ΧΑΚ</w:t>
      </w:r>
      <w:r w:rsidR="000864D9">
        <w:rPr>
          <w:rFonts w:asciiTheme="minorBidi" w:hAnsiTheme="minorBidi"/>
          <w:sz w:val="26"/>
          <w:szCs w:val="26"/>
          <w:lang w:val="el-GR"/>
        </w:rPr>
        <w:t>, δηλαδή αυτή της</w:t>
      </w:r>
      <w:r w:rsidRPr="00FF6B00">
        <w:rPr>
          <w:rFonts w:asciiTheme="minorBidi" w:hAnsiTheme="minorBidi"/>
          <w:sz w:val="26"/>
          <w:szCs w:val="26"/>
          <w:lang w:val="el-GR"/>
        </w:rPr>
        <w:t xml:space="preserve"> Αποκρατικοποίησης του </w:t>
      </w:r>
      <w:r>
        <w:rPr>
          <w:rFonts w:asciiTheme="minorBidi" w:hAnsiTheme="minorBidi"/>
          <w:sz w:val="26"/>
          <w:szCs w:val="26"/>
          <w:lang w:val="el-GR"/>
        </w:rPr>
        <w:t>Χρηματιστηρίου</w:t>
      </w:r>
      <w:r w:rsidRPr="00FF6B00">
        <w:rPr>
          <w:rFonts w:asciiTheme="minorBidi" w:hAnsiTheme="minorBidi"/>
          <w:sz w:val="26"/>
          <w:szCs w:val="26"/>
          <w:lang w:val="el-GR"/>
        </w:rPr>
        <w:t xml:space="preserve">. Εντός του 2025, αναμένονται σημαντικές εξελίξεις για κατάληξη των </w:t>
      </w:r>
      <w:r w:rsidR="000864D9">
        <w:rPr>
          <w:rFonts w:asciiTheme="minorBidi" w:hAnsiTheme="minorBidi"/>
          <w:sz w:val="26"/>
          <w:szCs w:val="26"/>
          <w:lang w:val="el-GR"/>
        </w:rPr>
        <w:t xml:space="preserve">εντατικών </w:t>
      </w:r>
      <w:r w:rsidRPr="00FF6B00">
        <w:rPr>
          <w:rFonts w:asciiTheme="minorBidi" w:hAnsiTheme="minorBidi"/>
          <w:sz w:val="26"/>
          <w:szCs w:val="26"/>
          <w:lang w:val="el-GR"/>
        </w:rPr>
        <w:t xml:space="preserve">προσπαθειών που ήδη καταβάλλονται.  Αυτές γενικά αφορούν σ’ ένα μεγάλο Έργο, μεγάλης κλίμακας και ουσιαστικής σημασίας για την κεφαλαιαγορά.  </w:t>
      </w:r>
      <w:r>
        <w:rPr>
          <w:rFonts w:asciiTheme="minorBidi" w:hAnsiTheme="minorBidi"/>
          <w:sz w:val="26"/>
          <w:szCs w:val="26"/>
          <w:lang w:val="el-GR"/>
        </w:rPr>
        <w:t xml:space="preserve">Η αποκρατικοποίηση </w:t>
      </w:r>
      <w:r w:rsidRPr="00FF6B00">
        <w:rPr>
          <w:rFonts w:asciiTheme="minorBidi" w:hAnsiTheme="minorBidi"/>
          <w:sz w:val="26"/>
          <w:szCs w:val="26"/>
          <w:lang w:val="el-GR"/>
        </w:rPr>
        <w:t xml:space="preserve">είναι </w:t>
      </w:r>
      <w:r>
        <w:rPr>
          <w:rFonts w:asciiTheme="minorBidi" w:hAnsiTheme="minorBidi"/>
          <w:sz w:val="26"/>
          <w:szCs w:val="26"/>
          <w:lang w:val="el-GR"/>
        </w:rPr>
        <w:t xml:space="preserve">ένα </w:t>
      </w:r>
      <w:r w:rsidRPr="00FF6B00">
        <w:rPr>
          <w:rFonts w:asciiTheme="minorBidi" w:hAnsiTheme="minorBidi"/>
          <w:sz w:val="26"/>
          <w:szCs w:val="26"/>
          <w:lang w:val="el-GR"/>
        </w:rPr>
        <w:t xml:space="preserve"> καινοτόμο </w:t>
      </w:r>
      <w:r>
        <w:rPr>
          <w:rFonts w:asciiTheme="minorBidi" w:hAnsiTheme="minorBidi"/>
          <w:sz w:val="26"/>
          <w:szCs w:val="26"/>
          <w:lang w:val="el-GR"/>
        </w:rPr>
        <w:t xml:space="preserve">έργο </w:t>
      </w:r>
      <w:r w:rsidRPr="00FF6B00">
        <w:rPr>
          <w:rFonts w:asciiTheme="minorBidi" w:hAnsiTheme="minorBidi"/>
          <w:sz w:val="26"/>
          <w:szCs w:val="26"/>
          <w:lang w:val="el-GR"/>
        </w:rPr>
        <w:t xml:space="preserve">για τα Κυπριακά δεδομένα, με πολυπλοκότητα αριθμού θεμάτων προς ρύθμιση. Την </w:t>
      </w:r>
      <w:r>
        <w:rPr>
          <w:rFonts w:asciiTheme="minorBidi" w:hAnsiTheme="minorBidi"/>
          <w:sz w:val="26"/>
          <w:szCs w:val="26"/>
          <w:lang w:val="el-GR"/>
        </w:rPr>
        <w:t xml:space="preserve">παρούσα </w:t>
      </w:r>
      <w:r w:rsidRPr="00FF6B00">
        <w:rPr>
          <w:rFonts w:asciiTheme="minorBidi" w:hAnsiTheme="minorBidi"/>
          <w:sz w:val="26"/>
          <w:szCs w:val="26"/>
          <w:lang w:val="el-GR"/>
        </w:rPr>
        <w:t xml:space="preserve">περίοδο ολοκληρώνεται η νομοτεχνική επεξεργασία του Νομοσχεδίου που θα διέπει τη ρύθμιση αυτή και μετά από την αναμενόμενη ψήφιση του, η Κυβέρνηση θα προχωρήσει με τη διαδικασία </w:t>
      </w:r>
      <w:proofErr w:type="spellStart"/>
      <w:r w:rsidRPr="00FF6B00">
        <w:rPr>
          <w:rFonts w:asciiTheme="minorBidi" w:hAnsiTheme="minorBidi"/>
          <w:sz w:val="26"/>
          <w:szCs w:val="26"/>
          <w:lang w:val="el-GR"/>
        </w:rPr>
        <w:t>προσφοροδότησης</w:t>
      </w:r>
      <w:proofErr w:type="spellEnd"/>
      <w:r w:rsidRPr="00FF6B00">
        <w:rPr>
          <w:rFonts w:asciiTheme="minorBidi" w:hAnsiTheme="minorBidi"/>
          <w:sz w:val="26"/>
          <w:szCs w:val="26"/>
          <w:lang w:val="el-GR"/>
        </w:rPr>
        <w:t xml:space="preserve">, για την επιλογή του κατάλληλου στρατηγικού επενδυτή.  </w:t>
      </w:r>
    </w:p>
    <w:p w14:paraId="791D1533" w14:textId="77777777" w:rsidR="00207468" w:rsidRPr="00FF6B00" w:rsidRDefault="00207468" w:rsidP="00207468">
      <w:pPr>
        <w:spacing w:after="0" w:line="240" w:lineRule="auto"/>
        <w:jc w:val="both"/>
        <w:rPr>
          <w:rFonts w:asciiTheme="minorBidi" w:hAnsiTheme="minorBidi"/>
          <w:sz w:val="26"/>
          <w:szCs w:val="26"/>
          <w:lang w:val="el-GR"/>
        </w:rPr>
      </w:pPr>
    </w:p>
    <w:p w14:paraId="6BC3492D" w14:textId="2E76639B" w:rsidR="00207468" w:rsidRPr="00FF6B00" w:rsidRDefault="00207468" w:rsidP="00207468">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Εκτιμούμε ότι με την κατάληξη </w:t>
      </w:r>
      <w:r w:rsidR="000864D9">
        <w:rPr>
          <w:rFonts w:asciiTheme="minorBidi" w:hAnsiTheme="minorBidi"/>
          <w:sz w:val="26"/>
          <w:szCs w:val="26"/>
          <w:lang w:val="el-GR"/>
        </w:rPr>
        <w:t>της προσπάθειας αυτής</w:t>
      </w:r>
      <w:r w:rsidRPr="00FF6B00">
        <w:rPr>
          <w:rFonts w:asciiTheme="minorBidi" w:hAnsiTheme="minorBidi"/>
          <w:sz w:val="26"/>
          <w:szCs w:val="26"/>
          <w:lang w:val="el-GR"/>
        </w:rPr>
        <w:t>, δηλαδή την έλευση ενός στρατηγικού επενδυτή – χρηματιστηρίου για το Χρηματιστήριο μας, θα διανοίξουν νέες προοπτικές μέσω της τεχνογνωσίας που θα αποκτηθεί και νέων εμπειριών, ώστε η εξέλιξη αυτή να συμβάλει θετικά στο εταιρικό οικοσύστημα και στην οικονομία μας.</w:t>
      </w:r>
    </w:p>
    <w:p w14:paraId="331E1953" w14:textId="77777777" w:rsidR="00FF6B00" w:rsidRPr="00FF6B00" w:rsidRDefault="00FF6B00" w:rsidP="00FF6B00">
      <w:pPr>
        <w:spacing w:after="0" w:line="240" w:lineRule="auto"/>
        <w:jc w:val="both"/>
        <w:rPr>
          <w:rFonts w:asciiTheme="minorBidi" w:hAnsiTheme="minorBidi"/>
          <w:sz w:val="26"/>
          <w:szCs w:val="26"/>
          <w:lang w:val="el-GR"/>
        </w:rPr>
      </w:pPr>
    </w:p>
    <w:p w14:paraId="6A82D20D" w14:textId="2C43F71A" w:rsidR="00FF6B00" w:rsidRPr="00FF6B00"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Συμπερασματικά, </w:t>
      </w:r>
      <w:r w:rsidR="00ED5B5A">
        <w:rPr>
          <w:rFonts w:asciiTheme="minorBidi" w:hAnsiTheme="minorBidi"/>
          <w:sz w:val="26"/>
          <w:szCs w:val="26"/>
          <w:lang w:val="el-GR"/>
        </w:rPr>
        <w:t xml:space="preserve">σημειώνω ότι </w:t>
      </w:r>
      <w:r w:rsidRPr="00FF6B00">
        <w:rPr>
          <w:rFonts w:asciiTheme="minorBidi" w:hAnsiTheme="minorBidi"/>
          <w:sz w:val="26"/>
          <w:szCs w:val="26"/>
          <w:lang w:val="el-GR"/>
        </w:rPr>
        <w:t xml:space="preserve">το ΧΑΚ, θα συνεχίσει και το 2025 τη δυναμική αναπτυξιακή πορεία του, με στόχο πάντοτε τη διαρκή εξυπηρέτηση των συντελεστών της Αγοράς και των επιχειρήσεων.  </w:t>
      </w:r>
    </w:p>
    <w:p w14:paraId="37C12EC4" w14:textId="77777777" w:rsidR="00FF6B00" w:rsidRPr="00FF6B00" w:rsidRDefault="00FF6B00" w:rsidP="00FF6B00">
      <w:pPr>
        <w:spacing w:after="0" w:line="240" w:lineRule="auto"/>
        <w:jc w:val="both"/>
        <w:rPr>
          <w:rFonts w:asciiTheme="minorBidi" w:hAnsiTheme="minorBidi"/>
          <w:sz w:val="26"/>
          <w:szCs w:val="26"/>
          <w:lang w:val="el-GR"/>
        </w:rPr>
      </w:pPr>
    </w:p>
    <w:p w14:paraId="092BDA37" w14:textId="4CF053FE" w:rsidR="00FF6B00" w:rsidRPr="00FF6B00" w:rsidRDefault="00FF6B00" w:rsidP="00FF6B00">
      <w:pPr>
        <w:spacing w:after="0" w:line="240" w:lineRule="auto"/>
        <w:jc w:val="both"/>
        <w:rPr>
          <w:rFonts w:asciiTheme="minorBidi" w:hAnsiTheme="minorBidi"/>
          <w:sz w:val="26"/>
          <w:szCs w:val="26"/>
          <w:lang w:val="el-GR"/>
        </w:rPr>
      </w:pPr>
      <w:r w:rsidRPr="00FF6B00">
        <w:rPr>
          <w:rFonts w:asciiTheme="minorBidi" w:hAnsiTheme="minorBidi"/>
          <w:sz w:val="26"/>
          <w:szCs w:val="26"/>
          <w:lang w:val="el-GR"/>
        </w:rPr>
        <w:t xml:space="preserve">Το Χρηματιστήριο Αξιών Κύπρου </w:t>
      </w:r>
      <w:r w:rsidR="000864D9">
        <w:rPr>
          <w:rFonts w:asciiTheme="minorBidi" w:hAnsiTheme="minorBidi"/>
          <w:sz w:val="26"/>
          <w:szCs w:val="26"/>
          <w:lang w:val="el-GR"/>
        </w:rPr>
        <w:t xml:space="preserve">βρίσκεται </w:t>
      </w:r>
      <w:r w:rsidRPr="00FF6B00">
        <w:rPr>
          <w:rFonts w:asciiTheme="minorBidi" w:hAnsiTheme="minorBidi"/>
          <w:sz w:val="26"/>
          <w:szCs w:val="26"/>
          <w:lang w:val="el-GR"/>
        </w:rPr>
        <w:t>πάντοτε εδώ</w:t>
      </w:r>
      <w:r w:rsidR="000864D9">
        <w:rPr>
          <w:rFonts w:asciiTheme="minorBidi" w:hAnsiTheme="minorBidi"/>
          <w:sz w:val="26"/>
          <w:szCs w:val="26"/>
          <w:lang w:val="el-GR"/>
        </w:rPr>
        <w:t>,</w:t>
      </w:r>
      <w:r w:rsidRPr="00FF6B00">
        <w:rPr>
          <w:rFonts w:asciiTheme="minorBidi" w:hAnsiTheme="minorBidi"/>
          <w:sz w:val="26"/>
          <w:szCs w:val="26"/>
          <w:lang w:val="el-GR"/>
        </w:rPr>
        <w:t xml:space="preserve"> για να βοηθήσει τις εταιρείες– οικονομία και την επενδυτική κοινότητα της Κύπρου.</w:t>
      </w:r>
    </w:p>
    <w:p w14:paraId="725F2E9E" w14:textId="77777777" w:rsidR="00FF6B00" w:rsidRDefault="00FF6B00" w:rsidP="00FF6B00">
      <w:pPr>
        <w:spacing w:after="0" w:line="240" w:lineRule="auto"/>
        <w:jc w:val="both"/>
        <w:rPr>
          <w:rFonts w:asciiTheme="minorBidi" w:hAnsiTheme="minorBidi"/>
          <w:sz w:val="26"/>
          <w:szCs w:val="26"/>
          <w:lang w:val="el-GR"/>
        </w:rPr>
      </w:pPr>
    </w:p>
    <w:p w14:paraId="4C6CEC6A" w14:textId="2CDC4EE0" w:rsidR="000864D9" w:rsidRPr="00FF6B00" w:rsidRDefault="000864D9" w:rsidP="00FF6B00">
      <w:pPr>
        <w:spacing w:after="0" w:line="240" w:lineRule="auto"/>
        <w:jc w:val="both"/>
        <w:rPr>
          <w:rFonts w:asciiTheme="minorBidi" w:hAnsiTheme="minorBidi"/>
          <w:sz w:val="26"/>
          <w:szCs w:val="26"/>
          <w:lang w:val="el-GR"/>
        </w:rPr>
      </w:pPr>
      <w:r>
        <w:rPr>
          <w:rFonts w:asciiTheme="minorBidi" w:hAnsiTheme="minorBidi"/>
          <w:sz w:val="26"/>
          <w:szCs w:val="26"/>
          <w:lang w:val="el-GR"/>
        </w:rPr>
        <w:t>Εύχομαι Χρόνια Πολλά και Καλό Νέο Έτος.</w:t>
      </w:r>
    </w:p>
    <w:p w14:paraId="488C5DE8" w14:textId="77777777" w:rsidR="00FF6B00" w:rsidRPr="00FF6B00" w:rsidRDefault="00FF6B00" w:rsidP="00FF6B00">
      <w:pPr>
        <w:spacing w:after="0" w:line="240" w:lineRule="auto"/>
        <w:jc w:val="both"/>
        <w:rPr>
          <w:rFonts w:asciiTheme="minorBidi" w:hAnsiTheme="minorBidi"/>
          <w:sz w:val="26"/>
          <w:szCs w:val="26"/>
          <w:lang w:val="el-GR"/>
        </w:rPr>
      </w:pPr>
    </w:p>
    <w:p w14:paraId="311950BF" w14:textId="77777777" w:rsidR="00D8075A" w:rsidRPr="00FF6B00" w:rsidRDefault="00D8075A">
      <w:pPr>
        <w:rPr>
          <w:lang w:val="el-GR"/>
        </w:rPr>
      </w:pPr>
    </w:p>
    <w:sectPr w:rsidR="00D8075A" w:rsidRPr="00FF6B00" w:rsidSect="006369AD">
      <w:headerReference w:type="default" r:id="rId9"/>
      <w:footerReference w:type="default" r:id="rId10"/>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868A" w14:textId="77777777" w:rsidR="00AE75BA" w:rsidRDefault="00AE75BA" w:rsidP="008C10D1">
      <w:pPr>
        <w:spacing w:after="0" w:line="240" w:lineRule="auto"/>
      </w:pPr>
      <w:r>
        <w:separator/>
      </w:r>
    </w:p>
  </w:endnote>
  <w:endnote w:type="continuationSeparator" w:id="0">
    <w:p w14:paraId="30056140" w14:textId="77777777" w:rsidR="00AE75BA" w:rsidRDefault="00AE75BA" w:rsidP="008C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1975" w14:textId="7548B65D" w:rsidR="00207468" w:rsidRPr="009C4131" w:rsidRDefault="00207468">
    <w:pPr>
      <w:pStyle w:val="Footer"/>
      <w:rPr>
        <w:sz w:val="16"/>
        <w:szCs w:val="16"/>
      </w:rPr>
    </w:pPr>
    <w:r w:rsidRPr="009C4131">
      <w:rPr>
        <w:sz w:val="16"/>
        <w:szCs w:val="16"/>
      </w:rPr>
      <w:fldChar w:fldCharType="begin"/>
    </w:r>
    <w:r w:rsidRPr="009C4131">
      <w:rPr>
        <w:sz w:val="16"/>
        <w:szCs w:val="16"/>
      </w:rPr>
      <w:instrText xml:space="preserve"> FILENAME  \p  \* MERGEFORMAT </w:instrText>
    </w:r>
    <w:r w:rsidRPr="009C4131">
      <w:rPr>
        <w:sz w:val="16"/>
        <w:szCs w:val="16"/>
      </w:rPr>
      <w:fldChar w:fldCharType="separate"/>
    </w:r>
    <w:r w:rsidR="002524AB">
      <w:rPr>
        <w:noProof/>
        <w:sz w:val="16"/>
        <w:szCs w:val="16"/>
      </w:rPr>
      <w:t>X:\CHAIRMAN\SPEECH-INTERVIEWS\2024\dilosi proedrou xak gia to 2024.final.docx</w:t>
    </w:r>
    <w:r w:rsidRPr="009C413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1552" w14:textId="77777777" w:rsidR="00AE75BA" w:rsidRDefault="00AE75BA" w:rsidP="008C10D1">
      <w:pPr>
        <w:spacing w:after="0" w:line="240" w:lineRule="auto"/>
      </w:pPr>
      <w:r>
        <w:separator/>
      </w:r>
    </w:p>
  </w:footnote>
  <w:footnote w:type="continuationSeparator" w:id="0">
    <w:p w14:paraId="79ACB317" w14:textId="77777777" w:rsidR="00AE75BA" w:rsidRDefault="00AE75BA" w:rsidP="008C1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1817" w14:textId="77777777" w:rsidR="00207468" w:rsidRDefault="00207468">
    <w:pPr>
      <w:pStyle w:val="Header"/>
      <w:jc w:val="right"/>
    </w:pPr>
    <w:r>
      <w:fldChar w:fldCharType="begin"/>
    </w:r>
    <w:r>
      <w:instrText xml:space="preserve"> PAGE   \* MERGEFORMAT </w:instrText>
    </w:r>
    <w:r>
      <w:fldChar w:fldCharType="separate"/>
    </w:r>
    <w:r>
      <w:rPr>
        <w:noProof/>
      </w:rPr>
      <w:t>3</w:t>
    </w:r>
    <w:r>
      <w:fldChar w:fldCharType="end"/>
    </w:r>
  </w:p>
  <w:p w14:paraId="12D0F596" w14:textId="77777777" w:rsidR="00207468" w:rsidRDefault="0020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5160D"/>
    <w:multiLevelType w:val="hybridMultilevel"/>
    <w:tmpl w:val="C9AE9BB4"/>
    <w:lvl w:ilvl="0" w:tplc="F1608AC2">
      <w:start w:val="2"/>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C1232F4"/>
    <w:multiLevelType w:val="hybridMultilevel"/>
    <w:tmpl w:val="08DA10AA"/>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95240991">
    <w:abstractNumId w:val="0"/>
  </w:num>
  <w:num w:numId="2" w16cid:durableId="99379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00"/>
    <w:rsid w:val="000864D9"/>
    <w:rsid w:val="00102B97"/>
    <w:rsid w:val="00207468"/>
    <w:rsid w:val="002524AB"/>
    <w:rsid w:val="006031F5"/>
    <w:rsid w:val="006369AD"/>
    <w:rsid w:val="00787901"/>
    <w:rsid w:val="00794E48"/>
    <w:rsid w:val="00795750"/>
    <w:rsid w:val="008C10D1"/>
    <w:rsid w:val="008E4412"/>
    <w:rsid w:val="009A5E85"/>
    <w:rsid w:val="009F3482"/>
    <w:rsid w:val="00A548E1"/>
    <w:rsid w:val="00AE75BA"/>
    <w:rsid w:val="00B054E2"/>
    <w:rsid w:val="00C542C8"/>
    <w:rsid w:val="00CC5053"/>
    <w:rsid w:val="00D8075A"/>
    <w:rsid w:val="00D94A1B"/>
    <w:rsid w:val="00EA384D"/>
    <w:rsid w:val="00EA4850"/>
    <w:rsid w:val="00ED5B5A"/>
    <w:rsid w:val="00F67714"/>
    <w:rsid w:val="00FF6B00"/>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26C8"/>
  <w15:chartTrackingRefBased/>
  <w15:docId w15:val="{9A796202-E4AB-42CA-92F6-F40FF238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B00"/>
    <w:rPr>
      <w:rFonts w:eastAsiaTheme="majorEastAsia" w:cstheme="majorBidi"/>
      <w:color w:val="272727" w:themeColor="text1" w:themeTint="D8"/>
    </w:rPr>
  </w:style>
  <w:style w:type="paragraph" w:styleId="Title">
    <w:name w:val="Title"/>
    <w:basedOn w:val="Normal"/>
    <w:next w:val="Normal"/>
    <w:link w:val="TitleChar"/>
    <w:uiPriority w:val="10"/>
    <w:qFormat/>
    <w:rsid w:val="00FF6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B00"/>
    <w:pPr>
      <w:spacing w:before="160"/>
      <w:jc w:val="center"/>
    </w:pPr>
    <w:rPr>
      <w:i/>
      <w:iCs/>
      <w:color w:val="404040" w:themeColor="text1" w:themeTint="BF"/>
    </w:rPr>
  </w:style>
  <w:style w:type="character" w:customStyle="1" w:styleId="QuoteChar">
    <w:name w:val="Quote Char"/>
    <w:basedOn w:val="DefaultParagraphFont"/>
    <w:link w:val="Quote"/>
    <w:uiPriority w:val="29"/>
    <w:rsid w:val="00FF6B00"/>
    <w:rPr>
      <w:i/>
      <w:iCs/>
      <w:color w:val="404040" w:themeColor="text1" w:themeTint="BF"/>
    </w:rPr>
  </w:style>
  <w:style w:type="paragraph" w:styleId="ListParagraph">
    <w:name w:val="List Paragraph"/>
    <w:basedOn w:val="Normal"/>
    <w:uiPriority w:val="34"/>
    <w:qFormat/>
    <w:rsid w:val="00FF6B00"/>
    <w:pPr>
      <w:ind w:left="720"/>
      <w:contextualSpacing/>
    </w:pPr>
  </w:style>
  <w:style w:type="character" w:styleId="IntenseEmphasis">
    <w:name w:val="Intense Emphasis"/>
    <w:basedOn w:val="DefaultParagraphFont"/>
    <w:uiPriority w:val="21"/>
    <w:qFormat/>
    <w:rsid w:val="00FF6B00"/>
    <w:rPr>
      <w:i/>
      <w:iCs/>
      <w:color w:val="0F4761" w:themeColor="accent1" w:themeShade="BF"/>
    </w:rPr>
  </w:style>
  <w:style w:type="paragraph" w:styleId="IntenseQuote">
    <w:name w:val="Intense Quote"/>
    <w:basedOn w:val="Normal"/>
    <w:next w:val="Normal"/>
    <w:link w:val="IntenseQuoteChar"/>
    <w:uiPriority w:val="30"/>
    <w:qFormat/>
    <w:rsid w:val="00FF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B00"/>
    <w:rPr>
      <w:i/>
      <w:iCs/>
      <w:color w:val="0F4761" w:themeColor="accent1" w:themeShade="BF"/>
    </w:rPr>
  </w:style>
  <w:style w:type="character" w:styleId="IntenseReference">
    <w:name w:val="Intense Reference"/>
    <w:basedOn w:val="DefaultParagraphFont"/>
    <w:uiPriority w:val="32"/>
    <w:qFormat/>
    <w:rsid w:val="00FF6B00"/>
    <w:rPr>
      <w:b/>
      <w:bCs/>
      <w:smallCaps/>
      <w:color w:val="0F4761" w:themeColor="accent1" w:themeShade="BF"/>
      <w:spacing w:val="5"/>
    </w:rPr>
  </w:style>
  <w:style w:type="paragraph" w:styleId="Footer">
    <w:name w:val="footer"/>
    <w:basedOn w:val="Normal"/>
    <w:link w:val="FooterChar"/>
    <w:uiPriority w:val="99"/>
    <w:unhideWhenUsed/>
    <w:rsid w:val="00FF6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B00"/>
  </w:style>
  <w:style w:type="paragraph" w:styleId="Header">
    <w:name w:val="header"/>
    <w:basedOn w:val="Normal"/>
    <w:link w:val="HeaderChar"/>
    <w:uiPriority w:val="99"/>
    <w:unhideWhenUsed/>
    <w:rsid w:val="00FF6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B00"/>
  </w:style>
  <w:style w:type="character" w:styleId="CommentReference">
    <w:name w:val="annotation reference"/>
    <w:basedOn w:val="DefaultParagraphFont"/>
    <w:uiPriority w:val="99"/>
    <w:semiHidden/>
    <w:unhideWhenUsed/>
    <w:rsid w:val="00FF6B00"/>
    <w:rPr>
      <w:sz w:val="16"/>
      <w:szCs w:val="16"/>
    </w:rPr>
  </w:style>
  <w:style w:type="paragraph" w:styleId="CommentText">
    <w:name w:val="annotation text"/>
    <w:basedOn w:val="Normal"/>
    <w:link w:val="CommentTextChar"/>
    <w:uiPriority w:val="99"/>
    <w:unhideWhenUsed/>
    <w:rsid w:val="00FF6B00"/>
    <w:pPr>
      <w:spacing w:after="0" w:line="240" w:lineRule="auto"/>
    </w:pPr>
    <w:rPr>
      <w:rFonts w:ascii="Arial" w:eastAsia="Calibri" w:hAnsi="Arial" w:cs="Times New Roman"/>
      <w:sz w:val="20"/>
      <w:szCs w:val="20"/>
      <w:lang w:val="en-US" w:bidi="ar-SA"/>
      <w14:ligatures w14:val="none"/>
    </w:rPr>
  </w:style>
  <w:style w:type="character" w:customStyle="1" w:styleId="CommentTextChar">
    <w:name w:val="Comment Text Char"/>
    <w:basedOn w:val="DefaultParagraphFont"/>
    <w:link w:val="CommentText"/>
    <w:uiPriority w:val="99"/>
    <w:rsid w:val="00FF6B00"/>
    <w:rPr>
      <w:rFonts w:ascii="Arial" w:eastAsia="Calibri" w:hAnsi="Arial" w:cs="Times New Roman"/>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B5520.0B4C36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 Aristotelous</dc:creator>
  <cp:keywords/>
  <dc:description/>
  <cp:lastModifiedBy>Aristi Aristotelous</cp:lastModifiedBy>
  <cp:revision>14</cp:revision>
  <cp:lastPrinted>2024-12-30T09:01:00Z</cp:lastPrinted>
  <dcterms:created xsi:type="dcterms:W3CDTF">2024-12-16T08:07:00Z</dcterms:created>
  <dcterms:modified xsi:type="dcterms:W3CDTF">2024-12-30T09:01:00Z</dcterms:modified>
</cp:coreProperties>
</file>